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FB" w:rsidRPr="006A7D33" w:rsidRDefault="009E56C4" w:rsidP="000948FB">
      <w:pPr>
        <w:jc w:val="center"/>
        <w:rPr>
          <w:rFonts w:asciiTheme="minorEastAsia" w:hAnsiTheme="minorEastAsia"/>
          <w:b/>
          <w:szCs w:val="21"/>
        </w:rPr>
      </w:pPr>
      <w:r w:rsidRPr="006A7D33">
        <w:rPr>
          <w:rFonts w:asciiTheme="minorEastAsia" w:hAnsiTheme="minorEastAsia" w:hint="eastAsia"/>
          <w:b/>
          <w:szCs w:val="21"/>
        </w:rPr>
        <w:t>&lt;痛み&gt;</w:t>
      </w:r>
      <w:r w:rsidR="004F4BF9" w:rsidRPr="006A7D33">
        <w:rPr>
          <w:rFonts w:asciiTheme="minorEastAsia" w:hAnsiTheme="minorEastAsia" w:hint="eastAsia"/>
          <w:b/>
          <w:szCs w:val="21"/>
        </w:rPr>
        <w:t>の経験</w:t>
      </w:r>
      <w:r w:rsidR="00C2252A">
        <w:rPr>
          <w:rFonts w:asciiTheme="minorEastAsia" w:hAnsiTheme="minorEastAsia" w:hint="eastAsia"/>
          <w:b/>
          <w:szCs w:val="21"/>
        </w:rPr>
        <w:t>と社会モデル</w:t>
      </w:r>
    </w:p>
    <w:p w:rsidR="009E56C4" w:rsidRPr="006A7D33" w:rsidRDefault="009E56C4" w:rsidP="000948FB">
      <w:pPr>
        <w:jc w:val="center"/>
        <w:rPr>
          <w:rFonts w:asciiTheme="minorEastAsia" w:hAnsiTheme="minorEastAsia"/>
          <w:szCs w:val="21"/>
        </w:rPr>
      </w:pPr>
    </w:p>
    <w:p w:rsidR="00142673" w:rsidRPr="00A270ED" w:rsidRDefault="00142673" w:rsidP="00142673">
      <w:pPr>
        <w:jc w:val="right"/>
        <w:rPr>
          <w:rFonts w:asciiTheme="minorEastAsia" w:hAnsiTheme="minorEastAsia"/>
          <w:sz w:val="18"/>
          <w:szCs w:val="18"/>
        </w:rPr>
      </w:pPr>
      <w:r w:rsidRPr="00A270ED">
        <w:rPr>
          <w:rFonts w:asciiTheme="minorEastAsia" w:hAnsiTheme="minorEastAsia" w:hint="eastAsia"/>
          <w:sz w:val="18"/>
          <w:szCs w:val="18"/>
        </w:rPr>
        <w:t>北星学園大学　田中耕一郎</w:t>
      </w:r>
    </w:p>
    <w:p w:rsidR="006E49F6" w:rsidRPr="006A7D33" w:rsidRDefault="006E49F6" w:rsidP="005651A4">
      <w:pPr>
        <w:rPr>
          <w:rFonts w:asciiTheme="minorEastAsia" w:hAnsiTheme="minorEastAsia"/>
          <w:b/>
          <w:szCs w:val="21"/>
        </w:rPr>
      </w:pPr>
    </w:p>
    <w:p w:rsidR="00087C82" w:rsidRPr="006A7D33" w:rsidRDefault="00087C82" w:rsidP="005651A4">
      <w:pPr>
        <w:rPr>
          <w:rFonts w:asciiTheme="minorEastAsia" w:hAnsiTheme="minorEastAsia"/>
          <w:b/>
          <w:szCs w:val="21"/>
        </w:rPr>
      </w:pPr>
      <w:r w:rsidRPr="006A7D33">
        <w:rPr>
          <w:rFonts w:asciiTheme="minorEastAsia" w:hAnsiTheme="minorEastAsia" w:hint="eastAsia"/>
          <w:b/>
          <w:szCs w:val="21"/>
        </w:rPr>
        <w:t>はじめに</w:t>
      </w:r>
    </w:p>
    <w:p w:rsidR="00087C82" w:rsidRPr="006A7D33" w:rsidRDefault="002804CF" w:rsidP="002804CF">
      <w:pPr>
        <w:rPr>
          <w:rFonts w:asciiTheme="minorEastAsia" w:hAnsiTheme="minorEastAsia"/>
          <w:szCs w:val="21"/>
        </w:rPr>
      </w:pPr>
      <w:r w:rsidRPr="006A7D33">
        <w:rPr>
          <w:rFonts w:asciiTheme="minorEastAsia" w:hAnsiTheme="minorEastAsia" w:hint="eastAsia"/>
          <w:szCs w:val="21"/>
        </w:rPr>
        <w:t xml:space="preserve">　</w:t>
      </w:r>
      <w:r w:rsidR="000948FB" w:rsidRPr="006A7D33">
        <w:rPr>
          <w:rFonts w:asciiTheme="minorEastAsia" w:hAnsiTheme="minorEastAsia" w:hint="eastAsia"/>
          <w:szCs w:val="21"/>
        </w:rPr>
        <w:t>「社会モデルは『知的障害』を包摂し得たか」</w:t>
      </w:r>
      <w:r w:rsidR="0065149C">
        <w:rPr>
          <w:rFonts w:asciiTheme="minorEastAsia" w:hAnsiTheme="minorEastAsia" w:hint="eastAsia"/>
          <w:szCs w:val="21"/>
        </w:rPr>
        <w:t>(田中2008、</w:t>
      </w:r>
      <w:r w:rsidR="000948FB" w:rsidRPr="006A7D33">
        <w:rPr>
          <w:rFonts w:asciiTheme="minorEastAsia" w:hAnsiTheme="minorEastAsia" w:hint="eastAsia"/>
          <w:szCs w:val="21"/>
        </w:rPr>
        <w:t>以下、論文と記します)</w:t>
      </w:r>
      <w:r w:rsidR="00723161" w:rsidRPr="006A7D33">
        <w:rPr>
          <w:rFonts w:asciiTheme="minorEastAsia" w:hAnsiTheme="minorEastAsia" w:hint="eastAsia"/>
          <w:szCs w:val="21"/>
        </w:rPr>
        <w:t>を</w:t>
      </w:r>
      <w:r w:rsidR="00D070DF" w:rsidRPr="006A7D33">
        <w:rPr>
          <w:rFonts w:asciiTheme="minorEastAsia" w:hAnsiTheme="minorEastAsia" w:hint="eastAsia"/>
          <w:szCs w:val="21"/>
        </w:rPr>
        <w:t>書く</w:t>
      </w:r>
      <w:r w:rsidR="00723161" w:rsidRPr="006A7D33">
        <w:rPr>
          <w:rFonts w:asciiTheme="minorEastAsia" w:hAnsiTheme="minorEastAsia" w:hint="eastAsia"/>
          <w:szCs w:val="21"/>
        </w:rPr>
        <w:t>に至った</w:t>
      </w:r>
      <w:r w:rsidRPr="006A7D33">
        <w:rPr>
          <w:rFonts w:asciiTheme="minorEastAsia" w:hAnsiTheme="minorEastAsia" w:hint="eastAsia"/>
          <w:szCs w:val="21"/>
        </w:rPr>
        <w:t>研究的な動機は、</w:t>
      </w:r>
      <w:r w:rsidR="000948FB" w:rsidRPr="006A7D33">
        <w:rPr>
          <w:rFonts w:asciiTheme="minorEastAsia" w:hAnsiTheme="minorEastAsia" w:hint="eastAsia"/>
          <w:szCs w:val="21"/>
        </w:rPr>
        <w:t>論文の</w:t>
      </w:r>
      <w:r w:rsidRPr="006A7D33">
        <w:rPr>
          <w:rFonts w:asciiTheme="minorEastAsia" w:hAnsiTheme="minorEastAsia" w:hint="eastAsia"/>
          <w:szCs w:val="21"/>
        </w:rPr>
        <w:t>冒頭にも</w:t>
      </w:r>
      <w:r w:rsidR="00864030">
        <w:rPr>
          <w:rFonts w:asciiTheme="minorEastAsia" w:hAnsiTheme="minorEastAsia" w:hint="eastAsia"/>
          <w:szCs w:val="21"/>
        </w:rPr>
        <w:t>述べました</w:t>
      </w:r>
      <w:r w:rsidRPr="006A7D33">
        <w:rPr>
          <w:rFonts w:asciiTheme="minorEastAsia" w:hAnsiTheme="minorEastAsia" w:hint="eastAsia"/>
          <w:szCs w:val="21"/>
        </w:rPr>
        <w:t>が、「</w:t>
      </w:r>
      <w:r w:rsidR="00087C82" w:rsidRPr="006A7D33">
        <w:rPr>
          <w:rFonts w:asciiTheme="minorEastAsia" w:hAnsiTheme="minorEastAsia" w:hint="eastAsia"/>
          <w:szCs w:val="21"/>
        </w:rPr>
        <w:t>知的障害</w:t>
      </w:r>
      <w:r w:rsidRPr="006A7D33">
        <w:rPr>
          <w:rFonts w:asciiTheme="minorEastAsia" w:hAnsiTheme="minorEastAsia" w:hint="eastAsia"/>
          <w:szCs w:val="21"/>
        </w:rPr>
        <w:t>」が</w:t>
      </w:r>
      <w:r w:rsidR="00087C82" w:rsidRPr="006A7D33">
        <w:rPr>
          <w:rFonts w:asciiTheme="minorEastAsia" w:hAnsiTheme="minorEastAsia" w:hint="eastAsia"/>
          <w:szCs w:val="21"/>
        </w:rPr>
        <w:t>社会モデル</w:t>
      </w:r>
      <w:r w:rsidR="004F4BF9" w:rsidRPr="006A7D33">
        <w:rPr>
          <w:rFonts w:asciiTheme="minorEastAsia" w:hAnsiTheme="minorEastAsia" w:hint="eastAsia"/>
          <w:szCs w:val="21"/>
        </w:rPr>
        <w:t>の議論</w:t>
      </w:r>
      <w:r w:rsidR="00087C82" w:rsidRPr="006A7D33">
        <w:rPr>
          <w:rFonts w:asciiTheme="minorEastAsia" w:hAnsiTheme="minorEastAsia" w:hint="eastAsia"/>
          <w:szCs w:val="21"/>
        </w:rPr>
        <w:t>において、正面から取りあげられることが</w:t>
      </w:r>
      <w:r w:rsidR="00723161" w:rsidRPr="006A7D33">
        <w:rPr>
          <w:rFonts w:asciiTheme="minorEastAsia" w:hAnsiTheme="minorEastAsia" w:hint="eastAsia"/>
          <w:szCs w:val="21"/>
        </w:rPr>
        <w:t>それ</w:t>
      </w:r>
      <w:r w:rsidRPr="006A7D33">
        <w:rPr>
          <w:rFonts w:asciiTheme="minorEastAsia" w:hAnsiTheme="minorEastAsia" w:hint="eastAsia"/>
          <w:szCs w:val="21"/>
        </w:rPr>
        <w:t>まで</w:t>
      </w:r>
      <w:r w:rsidR="00087C82" w:rsidRPr="006A7D33">
        <w:rPr>
          <w:rFonts w:asciiTheme="minorEastAsia" w:hAnsiTheme="minorEastAsia" w:hint="eastAsia"/>
          <w:szCs w:val="21"/>
        </w:rPr>
        <w:t>殆どなかったから</w:t>
      </w:r>
      <w:r w:rsidRPr="006A7D33">
        <w:rPr>
          <w:rFonts w:asciiTheme="minorEastAsia" w:hAnsiTheme="minorEastAsia" w:hint="eastAsia"/>
          <w:szCs w:val="21"/>
        </w:rPr>
        <w:t>です。</w:t>
      </w:r>
    </w:p>
    <w:p w:rsidR="0049687A" w:rsidRPr="006A7D33" w:rsidRDefault="004F4BF9" w:rsidP="004F4BF9">
      <w:pPr>
        <w:ind w:firstLineChars="100" w:firstLine="210"/>
        <w:rPr>
          <w:rFonts w:asciiTheme="minorEastAsia" w:hAnsiTheme="minorEastAsia"/>
          <w:szCs w:val="21"/>
        </w:rPr>
      </w:pPr>
      <w:r w:rsidRPr="006A7D33">
        <w:rPr>
          <w:rFonts w:asciiTheme="minorEastAsia" w:hAnsiTheme="minorEastAsia" w:hint="eastAsia"/>
          <w:szCs w:val="21"/>
        </w:rPr>
        <w:t>また、このような研究的な動機とは別に</w:t>
      </w:r>
      <w:r w:rsidR="00C2252A">
        <w:rPr>
          <w:rFonts w:asciiTheme="minorEastAsia" w:hAnsiTheme="minorEastAsia" w:hint="eastAsia"/>
          <w:szCs w:val="21"/>
        </w:rPr>
        <w:t>「個人の</w:t>
      </w:r>
      <w:r w:rsidR="002804CF" w:rsidRPr="006A7D33">
        <w:rPr>
          <w:rFonts w:asciiTheme="minorEastAsia" w:hAnsiTheme="minorEastAsia" w:hint="eastAsia"/>
          <w:szCs w:val="21"/>
        </w:rPr>
        <w:t>経験」</w:t>
      </w:r>
      <w:r w:rsidR="00864030">
        <w:rPr>
          <w:rFonts w:asciiTheme="minorEastAsia" w:hAnsiTheme="minorEastAsia" w:hint="eastAsia"/>
          <w:szCs w:val="21"/>
        </w:rPr>
        <w:t>による</w:t>
      </w:r>
      <w:r w:rsidR="00723161" w:rsidRPr="006A7D33">
        <w:rPr>
          <w:rFonts w:asciiTheme="minorEastAsia" w:hAnsiTheme="minorEastAsia" w:hint="eastAsia"/>
          <w:szCs w:val="21"/>
        </w:rPr>
        <w:t>動機がありました。研究者の「個人の経験」</w:t>
      </w:r>
      <w:r w:rsidRPr="006A7D33">
        <w:rPr>
          <w:rFonts w:asciiTheme="minorEastAsia" w:hAnsiTheme="minorEastAsia" w:hint="eastAsia"/>
          <w:szCs w:val="21"/>
        </w:rPr>
        <w:t>など</w:t>
      </w:r>
      <w:r w:rsidR="00723161" w:rsidRPr="006A7D33">
        <w:rPr>
          <w:rFonts w:asciiTheme="minorEastAsia" w:hAnsiTheme="minorEastAsia" w:hint="eastAsia"/>
          <w:szCs w:val="21"/>
        </w:rPr>
        <w:t>は</w:t>
      </w:r>
      <w:r w:rsidR="0049687A" w:rsidRPr="006A7D33">
        <w:rPr>
          <w:rFonts w:asciiTheme="minorEastAsia" w:hAnsiTheme="minorEastAsia" w:hint="eastAsia"/>
          <w:szCs w:val="21"/>
        </w:rPr>
        <w:t>通常</w:t>
      </w:r>
      <w:r w:rsidR="002804CF" w:rsidRPr="006A7D33">
        <w:rPr>
          <w:rFonts w:asciiTheme="minorEastAsia" w:hAnsiTheme="minorEastAsia" w:hint="eastAsia"/>
          <w:szCs w:val="21"/>
        </w:rPr>
        <w:t>、論文において</w:t>
      </w:r>
      <w:r w:rsidR="00CA7E67" w:rsidRPr="006A7D33">
        <w:rPr>
          <w:rFonts w:asciiTheme="minorEastAsia" w:hAnsiTheme="minorEastAsia" w:hint="eastAsia"/>
          <w:szCs w:val="21"/>
        </w:rPr>
        <w:t>開示されるこ</w:t>
      </w:r>
      <w:r w:rsidR="0049687A" w:rsidRPr="006A7D33">
        <w:rPr>
          <w:rFonts w:asciiTheme="minorEastAsia" w:hAnsiTheme="minorEastAsia" w:hint="eastAsia"/>
          <w:szCs w:val="21"/>
        </w:rPr>
        <w:t>とのない&lt;論外&gt;な事柄ですが、</w:t>
      </w:r>
      <w:r w:rsidR="00116CE8" w:rsidRPr="006A7D33">
        <w:rPr>
          <w:rFonts w:asciiTheme="minorEastAsia" w:hAnsiTheme="minorEastAsia" w:hint="eastAsia"/>
          <w:szCs w:val="21"/>
        </w:rPr>
        <w:t>「個人の経験」は</w:t>
      </w:r>
      <w:r w:rsidR="0049687A" w:rsidRPr="006A7D33">
        <w:rPr>
          <w:rFonts w:asciiTheme="minorEastAsia" w:hAnsiTheme="minorEastAsia" w:hint="eastAsia"/>
          <w:szCs w:val="21"/>
        </w:rPr>
        <w:t>今日のテーマの一つでもありますので、少し</w:t>
      </w:r>
      <w:r w:rsidRPr="006A7D33">
        <w:rPr>
          <w:rFonts w:asciiTheme="minorEastAsia" w:hAnsiTheme="minorEastAsia" w:hint="eastAsia"/>
          <w:szCs w:val="21"/>
        </w:rPr>
        <w:t>述べさせていただきます。</w:t>
      </w:r>
    </w:p>
    <w:p w:rsidR="0089115D" w:rsidRPr="006A7D33" w:rsidRDefault="00087C82" w:rsidP="0049687A">
      <w:pPr>
        <w:rPr>
          <w:rFonts w:asciiTheme="minorEastAsia" w:hAnsiTheme="minorEastAsia"/>
          <w:szCs w:val="21"/>
        </w:rPr>
      </w:pPr>
      <w:r w:rsidRPr="006A7D33">
        <w:rPr>
          <w:rFonts w:asciiTheme="minorEastAsia" w:hAnsiTheme="minorEastAsia" w:hint="eastAsia"/>
          <w:szCs w:val="21"/>
        </w:rPr>
        <w:t xml:space="preserve">　私は20</w:t>
      </w:r>
      <w:r w:rsidR="001879A1" w:rsidRPr="006A7D33">
        <w:rPr>
          <w:rFonts w:asciiTheme="minorEastAsia" w:hAnsiTheme="minorEastAsia" w:hint="eastAsia"/>
          <w:szCs w:val="21"/>
        </w:rPr>
        <w:t>代の前半、ある県立</w:t>
      </w:r>
      <w:r w:rsidR="00723161" w:rsidRPr="006A7D33">
        <w:rPr>
          <w:rFonts w:asciiTheme="minorEastAsia" w:hAnsiTheme="minorEastAsia" w:hint="eastAsia"/>
          <w:szCs w:val="21"/>
        </w:rPr>
        <w:t>知的障害者</w:t>
      </w:r>
      <w:r w:rsidR="00116CE8" w:rsidRPr="006A7D33">
        <w:rPr>
          <w:rFonts w:asciiTheme="minorEastAsia" w:hAnsiTheme="minorEastAsia" w:hint="eastAsia"/>
          <w:szCs w:val="21"/>
        </w:rPr>
        <w:t>施設で、いわゆる</w:t>
      </w:r>
      <w:r w:rsidR="004F4BF9" w:rsidRPr="006A7D33">
        <w:rPr>
          <w:rFonts w:asciiTheme="minorEastAsia" w:hAnsiTheme="minorEastAsia" w:hint="eastAsia"/>
          <w:szCs w:val="21"/>
        </w:rPr>
        <w:t>「</w:t>
      </w:r>
      <w:r w:rsidR="00116CE8" w:rsidRPr="006A7D33">
        <w:rPr>
          <w:rFonts w:asciiTheme="minorEastAsia" w:hAnsiTheme="minorEastAsia" w:hint="eastAsia"/>
          <w:szCs w:val="21"/>
        </w:rPr>
        <w:t>最重度</w:t>
      </w:r>
      <w:r w:rsidR="004F4BF9" w:rsidRPr="006A7D33">
        <w:rPr>
          <w:rFonts w:asciiTheme="minorEastAsia" w:hAnsiTheme="minorEastAsia" w:hint="eastAsia"/>
          <w:szCs w:val="21"/>
        </w:rPr>
        <w:t>」</w:t>
      </w:r>
      <w:r w:rsidR="00116CE8" w:rsidRPr="006A7D33">
        <w:rPr>
          <w:rFonts w:asciiTheme="minorEastAsia" w:hAnsiTheme="minorEastAsia" w:hint="eastAsia"/>
          <w:szCs w:val="21"/>
        </w:rPr>
        <w:t>と呼ばれる</w:t>
      </w:r>
      <w:r w:rsidR="004F4BF9" w:rsidRPr="006A7D33">
        <w:rPr>
          <w:rFonts w:asciiTheme="minorEastAsia" w:hAnsiTheme="minorEastAsia" w:hint="eastAsia"/>
          <w:szCs w:val="21"/>
        </w:rPr>
        <w:t>「</w:t>
      </w:r>
      <w:r w:rsidR="006856AD" w:rsidRPr="006A7D33">
        <w:rPr>
          <w:rFonts w:asciiTheme="minorEastAsia" w:hAnsiTheme="minorEastAsia" w:hint="eastAsia"/>
          <w:szCs w:val="21"/>
        </w:rPr>
        <w:t>知的障害</w:t>
      </w:r>
      <w:r w:rsidR="004F4BF9" w:rsidRPr="006A7D33">
        <w:rPr>
          <w:rFonts w:asciiTheme="minorEastAsia" w:hAnsiTheme="minorEastAsia" w:hint="eastAsia"/>
          <w:szCs w:val="21"/>
        </w:rPr>
        <w:t>」</w:t>
      </w:r>
      <w:r w:rsidR="006856AD" w:rsidRPr="006A7D33">
        <w:rPr>
          <w:rFonts w:asciiTheme="minorEastAsia" w:hAnsiTheme="minorEastAsia" w:hint="eastAsia"/>
          <w:szCs w:val="21"/>
        </w:rPr>
        <w:t>や</w:t>
      </w:r>
      <w:r w:rsidR="004F4BF9" w:rsidRPr="006A7D33">
        <w:rPr>
          <w:rFonts w:asciiTheme="minorEastAsia" w:hAnsiTheme="minorEastAsia" w:hint="eastAsia"/>
          <w:szCs w:val="21"/>
        </w:rPr>
        <w:t>「</w:t>
      </w:r>
      <w:r w:rsidR="006856AD" w:rsidRPr="006A7D33">
        <w:rPr>
          <w:rFonts w:asciiTheme="minorEastAsia" w:hAnsiTheme="minorEastAsia" w:hint="eastAsia"/>
          <w:szCs w:val="21"/>
        </w:rPr>
        <w:t>自閉症</w:t>
      </w:r>
      <w:r w:rsidR="004F4BF9" w:rsidRPr="006A7D33">
        <w:rPr>
          <w:rFonts w:asciiTheme="minorEastAsia" w:hAnsiTheme="minorEastAsia" w:hint="eastAsia"/>
          <w:szCs w:val="21"/>
        </w:rPr>
        <w:t>」</w:t>
      </w:r>
      <w:r w:rsidR="006856AD" w:rsidRPr="006A7D33">
        <w:rPr>
          <w:rFonts w:asciiTheme="minorEastAsia" w:hAnsiTheme="minorEastAsia" w:hint="eastAsia"/>
          <w:szCs w:val="21"/>
        </w:rPr>
        <w:t>の障害を持つ方々のケアの仕事</w:t>
      </w:r>
      <w:r w:rsidR="004F4BF9" w:rsidRPr="006A7D33">
        <w:rPr>
          <w:rFonts w:asciiTheme="minorEastAsia" w:hAnsiTheme="minorEastAsia" w:hint="eastAsia"/>
          <w:szCs w:val="21"/>
        </w:rPr>
        <w:t>に従事しており</w:t>
      </w:r>
      <w:r w:rsidRPr="006A7D33">
        <w:rPr>
          <w:rFonts w:asciiTheme="minorEastAsia" w:hAnsiTheme="minorEastAsia" w:hint="eastAsia"/>
          <w:szCs w:val="21"/>
        </w:rPr>
        <w:t>ました。</w:t>
      </w:r>
      <w:r w:rsidR="0089115D" w:rsidRPr="006A7D33">
        <w:rPr>
          <w:rFonts w:asciiTheme="minorEastAsia" w:hAnsiTheme="minorEastAsia" w:hint="eastAsia"/>
          <w:szCs w:val="21"/>
        </w:rPr>
        <w:t>この</w:t>
      </w:r>
      <w:r w:rsidR="00116CE8" w:rsidRPr="006A7D33">
        <w:rPr>
          <w:rFonts w:asciiTheme="minorEastAsia" w:hAnsiTheme="minorEastAsia" w:hint="eastAsia"/>
          <w:szCs w:val="21"/>
        </w:rPr>
        <w:t>施設を</w:t>
      </w:r>
      <w:r w:rsidR="00D070DF" w:rsidRPr="006A7D33">
        <w:rPr>
          <w:rFonts w:asciiTheme="minorEastAsia" w:hAnsiTheme="minorEastAsia" w:hint="eastAsia"/>
          <w:szCs w:val="21"/>
        </w:rPr>
        <w:t>数年で</w:t>
      </w:r>
      <w:r w:rsidR="0089115D" w:rsidRPr="006A7D33">
        <w:rPr>
          <w:rFonts w:asciiTheme="minorEastAsia" w:hAnsiTheme="minorEastAsia" w:hint="eastAsia"/>
          <w:szCs w:val="21"/>
        </w:rPr>
        <w:t>退職し</w:t>
      </w:r>
      <w:r w:rsidR="00116CE8" w:rsidRPr="006A7D33">
        <w:rPr>
          <w:rFonts w:asciiTheme="minorEastAsia" w:hAnsiTheme="minorEastAsia" w:hint="eastAsia"/>
          <w:szCs w:val="21"/>
        </w:rPr>
        <w:t>、福祉教育の現場に入ってから</w:t>
      </w:r>
      <w:r w:rsidR="0089115D" w:rsidRPr="006A7D33">
        <w:rPr>
          <w:rFonts w:asciiTheme="minorEastAsia" w:hAnsiTheme="minorEastAsia" w:hint="eastAsia"/>
          <w:szCs w:val="21"/>
        </w:rPr>
        <w:t>しばらく後</w:t>
      </w:r>
      <w:r w:rsidRPr="006A7D33">
        <w:rPr>
          <w:rFonts w:asciiTheme="minorEastAsia" w:hAnsiTheme="minorEastAsia" w:hint="eastAsia"/>
          <w:szCs w:val="21"/>
        </w:rPr>
        <w:t>、</w:t>
      </w:r>
      <w:r w:rsidR="00C2252A">
        <w:rPr>
          <w:rFonts w:asciiTheme="minorEastAsia" w:hAnsiTheme="minorEastAsia" w:hint="eastAsia"/>
          <w:szCs w:val="21"/>
        </w:rPr>
        <w:t>戦後の日英障害者運動における価値形成</w:t>
      </w:r>
      <w:r w:rsidRPr="006A7D33">
        <w:rPr>
          <w:rFonts w:asciiTheme="minorEastAsia" w:hAnsiTheme="minorEastAsia" w:hint="eastAsia"/>
          <w:szCs w:val="21"/>
        </w:rPr>
        <w:t>に関する本</w:t>
      </w:r>
      <w:r w:rsidR="002215AD" w:rsidRPr="006A7D33">
        <w:rPr>
          <w:rFonts w:asciiTheme="minorEastAsia" w:hAnsiTheme="minorEastAsia" w:hint="eastAsia"/>
          <w:szCs w:val="21"/>
        </w:rPr>
        <w:t>(</w:t>
      </w:r>
      <w:r w:rsidR="00864030">
        <w:rPr>
          <w:rFonts w:asciiTheme="minorEastAsia" w:hAnsiTheme="minorEastAsia" w:hint="eastAsia"/>
          <w:szCs w:val="21"/>
        </w:rPr>
        <w:t>田中2005)</w:t>
      </w:r>
      <w:r w:rsidRPr="006A7D33">
        <w:rPr>
          <w:rFonts w:asciiTheme="minorEastAsia" w:hAnsiTheme="minorEastAsia" w:hint="eastAsia"/>
          <w:szCs w:val="21"/>
        </w:rPr>
        <w:t>を</w:t>
      </w:r>
      <w:r w:rsidR="004F4BF9" w:rsidRPr="006A7D33">
        <w:rPr>
          <w:rFonts w:asciiTheme="minorEastAsia" w:hAnsiTheme="minorEastAsia" w:hint="eastAsia"/>
          <w:szCs w:val="21"/>
        </w:rPr>
        <w:t>書き</w:t>
      </w:r>
      <w:r w:rsidR="0049687A" w:rsidRPr="006A7D33">
        <w:rPr>
          <w:rFonts w:asciiTheme="minorEastAsia" w:hAnsiTheme="minorEastAsia" w:hint="eastAsia"/>
          <w:szCs w:val="21"/>
        </w:rPr>
        <w:t>ましたが、</w:t>
      </w:r>
      <w:r w:rsidRPr="006A7D33">
        <w:rPr>
          <w:rFonts w:asciiTheme="minorEastAsia" w:hAnsiTheme="minorEastAsia" w:hint="eastAsia"/>
          <w:szCs w:val="21"/>
        </w:rPr>
        <w:t>その中では、</w:t>
      </w:r>
      <w:r w:rsidR="0049687A" w:rsidRPr="006A7D33">
        <w:rPr>
          <w:rFonts w:asciiTheme="minorEastAsia" w:hAnsiTheme="minorEastAsia" w:hint="eastAsia"/>
          <w:szCs w:val="21"/>
        </w:rPr>
        <w:t>「</w:t>
      </w:r>
      <w:r w:rsidRPr="006A7D33">
        <w:rPr>
          <w:rFonts w:asciiTheme="minorEastAsia" w:hAnsiTheme="minorEastAsia" w:hint="eastAsia"/>
          <w:szCs w:val="21"/>
        </w:rPr>
        <w:t>知的障害</w:t>
      </w:r>
      <w:r w:rsidR="0049687A" w:rsidRPr="006A7D33">
        <w:rPr>
          <w:rFonts w:asciiTheme="minorEastAsia" w:hAnsiTheme="minorEastAsia" w:hint="eastAsia"/>
          <w:szCs w:val="21"/>
        </w:rPr>
        <w:t>」</w:t>
      </w:r>
      <w:r w:rsidRPr="006A7D33">
        <w:rPr>
          <w:rFonts w:asciiTheme="minorEastAsia" w:hAnsiTheme="minorEastAsia" w:hint="eastAsia"/>
          <w:szCs w:val="21"/>
        </w:rPr>
        <w:t>をめぐる問題</w:t>
      </w:r>
      <w:r w:rsidR="00FB76C6" w:rsidRPr="006A7D33">
        <w:rPr>
          <w:rFonts w:asciiTheme="minorEastAsia" w:hAnsiTheme="minorEastAsia" w:hint="eastAsia"/>
          <w:szCs w:val="21"/>
        </w:rPr>
        <w:t>につい</w:t>
      </w:r>
      <w:r w:rsidR="0049687A" w:rsidRPr="006A7D33">
        <w:rPr>
          <w:rFonts w:asciiTheme="minorEastAsia" w:hAnsiTheme="minorEastAsia" w:hint="eastAsia"/>
          <w:szCs w:val="21"/>
        </w:rPr>
        <w:t>て</w:t>
      </w:r>
      <w:r w:rsidRPr="006A7D33">
        <w:rPr>
          <w:rFonts w:asciiTheme="minorEastAsia" w:hAnsiTheme="minorEastAsia" w:hint="eastAsia"/>
          <w:szCs w:val="21"/>
        </w:rPr>
        <w:t>殆ど</w:t>
      </w:r>
      <w:r w:rsidR="0049687A" w:rsidRPr="006A7D33">
        <w:rPr>
          <w:rFonts w:asciiTheme="minorEastAsia" w:hAnsiTheme="minorEastAsia" w:hint="eastAsia"/>
          <w:szCs w:val="21"/>
        </w:rPr>
        <w:t>触れることができませんでした。</w:t>
      </w:r>
    </w:p>
    <w:p w:rsidR="00087C82" w:rsidRPr="006A7D33" w:rsidRDefault="006856AD" w:rsidP="00116CE8">
      <w:pPr>
        <w:ind w:firstLineChars="100" w:firstLine="210"/>
        <w:rPr>
          <w:rFonts w:asciiTheme="minorEastAsia" w:hAnsiTheme="minorEastAsia"/>
          <w:szCs w:val="21"/>
        </w:rPr>
      </w:pPr>
      <w:r w:rsidRPr="006A7D33">
        <w:rPr>
          <w:rFonts w:asciiTheme="minorEastAsia" w:hAnsiTheme="minorEastAsia" w:hint="eastAsia"/>
          <w:szCs w:val="21"/>
        </w:rPr>
        <w:t>私が自著の中で</w:t>
      </w:r>
      <w:r w:rsidR="00CA7E67" w:rsidRPr="006A7D33">
        <w:rPr>
          <w:rFonts w:asciiTheme="minorEastAsia" w:hAnsiTheme="minorEastAsia" w:hint="eastAsia"/>
          <w:szCs w:val="21"/>
        </w:rPr>
        <w:t>「知的障害」に触れられなかったのは、</w:t>
      </w:r>
      <w:r w:rsidR="0049687A" w:rsidRPr="006A7D33">
        <w:rPr>
          <w:rFonts w:asciiTheme="minorEastAsia" w:hAnsiTheme="minorEastAsia" w:hint="eastAsia"/>
          <w:szCs w:val="21"/>
        </w:rPr>
        <w:t>資料的</w:t>
      </w:r>
      <w:r w:rsidR="00CA7E67" w:rsidRPr="006A7D33">
        <w:rPr>
          <w:rFonts w:asciiTheme="minorEastAsia" w:hAnsiTheme="minorEastAsia" w:hint="eastAsia"/>
          <w:szCs w:val="21"/>
        </w:rPr>
        <w:t>な</w:t>
      </w:r>
      <w:r w:rsidR="0049687A" w:rsidRPr="006A7D33">
        <w:rPr>
          <w:rFonts w:asciiTheme="minorEastAsia" w:hAnsiTheme="minorEastAsia" w:hint="eastAsia"/>
          <w:szCs w:val="21"/>
        </w:rPr>
        <w:t>制約ではなく</w:t>
      </w:r>
      <w:r w:rsidR="00C2252A">
        <w:rPr>
          <w:rFonts w:asciiTheme="minorEastAsia" w:hAnsiTheme="minorEastAsia" w:hint="eastAsia"/>
          <w:szCs w:val="21"/>
        </w:rPr>
        <w:t>(</w:t>
      </w:r>
      <w:r w:rsidR="00C2252A" w:rsidRPr="006A7D33">
        <w:rPr>
          <w:rFonts w:asciiTheme="minorEastAsia" w:hAnsiTheme="minorEastAsia" w:hint="eastAsia"/>
          <w:szCs w:val="21"/>
        </w:rPr>
        <w:t>70年代以降の日英障害者運動の一次資料の中にも</w:t>
      </w:r>
      <w:r w:rsidR="00C2252A">
        <w:rPr>
          <w:rFonts w:asciiTheme="minorEastAsia" w:hAnsiTheme="minorEastAsia" w:hint="eastAsia"/>
          <w:szCs w:val="21"/>
        </w:rPr>
        <w:t>『</w:t>
      </w:r>
      <w:r w:rsidR="00C2252A" w:rsidRPr="006A7D33">
        <w:rPr>
          <w:rFonts w:asciiTheme="minorEastAsia" w:hAnsiTheme="minorEastAsia" w:hint="eastAsia"/>
          <w:szCs w:val="21"/>
        </w:rPr>
        <w:t>知的障害</w:t>
      </w:r>
      <w:r w:rsidR="00C2252A">
        <w:rPr>
          <w:rFonts w:asciiTheme="minorEastAsia" w:hAnsiTheme="minorEastAsia" w:hint="eastAsia"/>
          <w:szCs w:val="21"/>
        </w:rPr>
        <w:t>』や『知的障害者』</w:t>
      </w:r>
      <w:r w:rsidR="00C2252A" w:rsidRPr="006A7D33">
        <w:rPr>
          <w:rFonts w:asciiTheme="minorEastAsia" w:hAnsiTheme="minorEastAsia" w:hint="eastAsia"/>
          <w:szCs w:val="21"/>
        </w:rPr>
        <w:t>に言及したものは散見されます</w:t>
      </w:r>
      <w:r w:rsidR="00C2252A">
        <w:rPr>
          <w:rFonts w:asciiTheme="minorEastAsia" w:hAnsiTheme="minorEastAsia" w:hint="eastAsia"/>
          <w:szCs w:val="21"/>
        </w:rPr>
        <w:t>)</w:t>
      </w:r>
      <w:r w:rsidR="0049687A" w:rsidRPr="006A7D33">
        <w:rPr>
          <w:rFonts w:asciiTheme="minorEastAsia" w:hAnsiTheme="minorEastAsia" w:hint="eastAsia"/>
          <w:szCs w:val="21"/>
        </w:rPr>
        <w:t>、</w:t>
      </w:r>
      <w:r w:rsidR="00087C82" w:rsidRPr="006A7D33">
        <w:rPr>
          <w:rFonts w:asciiTheme="minorEastAsia" w:hAnsiTheme="minorEastAsia" w:hint="eastAsia"/>
          <w:szCs w:val="21"/>
        </w:rPr>
        <w:t>障害者運動の価値形成の文脈で</w:t>
      </w:r>
      <w:r w:rsidR="00116CE8" w:rsidRPr="006A7D33">
        <w:rPr>
          <w:rFonts w:asciiTheme="minorEastAsia" w:hAnsiTheme="minorEastAsia" w:hint="eastAsia"/>
          <w:szCs w:val="21"/>
        </w:rPr>
        <w:t>「知的障害」の問題を</w:t>
      </w:r>
      <w:r w:rsidR="00087C82" w:rsidRPr="006A7D33">
        <w:rPr>
          <w:rFonts w:asciiTheme="minorEastAsia" w:hAnsiTheme="minorEastAsia" w:hint="eastAsia"/>
          <w:szCs w:val="21"/>
        </w:rPr>
        <w:t>取りあげる準備が</w:t>
      </w:r>
      <w:r w:rsidR="00116CE8" w:rsidRPr="006A7D33">
        <w:rPr>
          <w:rFonts w:asciiTheme="minorEastAsia" w:hAnsiTheme="minorEastAsia" w:hint="eastAsia"/>
          <w:szCs w:val="21"/>
        </w:rPr>
        <w:t>私自身に</w:t>
      </w:r>
      <w:r w:rsidR="00087C82" w:rsidRPr="006A7D33">
        <w:rPr>
          <w:rFonts w:asciiTheme="minorEastAsia" w:hAnsiTheme="minorEastAsia" w:hint="eastAsia"/>
          <w:szCs w:val="21"/>
        </w:rPr>
        <w:t>できていなかったから</w:t>
      </w:r>
      <w:r w:rsidR="00CA7E67" w:rsidRPr="006A7D33">
        <w:rPr>
          <w:rFonts w:asciiTheme="minorEastAsia" w:hAnsiTheme="minorEastAsia" w:hint="eastAsia"/>
          <w:szCs w:val="21"/>
        </w:rPr>
        <w:t>であり、それはおそらく、施設</w:t>
      </w:r>
      <w:r w:rsidR="00116CE8" w:rsidRPr="006A7D33">
        <w:rPr>
          <w:rFonts w:asciiTheme="minorEastAsia" w:hAnsiTheme="minorEastAsia" w:hint="eastAsia"/>
          <w:szCs w:val="21"/>
        </w:rPr>
        <w:t>で出会った入所者たちとの「個人の経験」が十分に総括されていなかったから</w:t>
      </w:r>
      <w:r w:rsidR="002215AD" w:rsidRPr="006A7D33">
        <w:rPr>
          <w:rFonts w:asciiTheme="minorEastAsia" w:hAnsiTheme="minorEastAsia" w:hint="eastAsia"/>
          <w:szCs w:val="21"/>
        </w:rPr>
        <w:t>だと考えます</w:t>
      </w:r>
      <w:r w:rsidR="00087C82" w:rsidRPr="006A7D33">
        <w:rPr>
          <w:rFonts w:asciiTheme="minorEastAsia" w:hAnsiTheme="minorEastAsia" w:hint="eastAsia"/>
          <w:szCs w:val="21"/>
        </w:rPr>
        <w:t>。</w:t>
      </w:r>
      <w:r w:rsidR="002215AD" w:rsidRPr="006A7D33">
        <w:rPr>
          <w:rFonts w:asciiTheme="minorEastAsia" w:hAnsiTheme="minorEastAsia" w:hint="eastAsia"/>
          <w:szCs w:val="21"/>
        </w:rPr>
        <w:t>この本を</w:t>
      </w:r>
      <w:r w:rsidRPr="006A7D33">
        <w:rPr>
          <w:rFonts w:asciiTheme="minorEastAsia" w:hAnsiTheme="minorEastAsia" w:hint="eastAsia"/>
          <w:szCs w:val="21"/>
        </w:rPr>
        <w:t>出して</w:t>
      </w:r>
      <w:r w:rsidR="00087C82" w:rsidRPr="006A7D33">
        <w:rPr>
          <w:rFonts w:asciiTheme="minorEastAsia" w:hAnsiTheme="minorEastAsia" w:hint="eastAsia"/>
          <w:szCs w:val="21"/>
        </w:rPr>
        <w:t>から</w:t>
      </w:r>
      <w:r w:rsidR="00C2252A">
        <w:rPr>
          <w:rFonts w:asciiTheme="minorEastAsia" w:hAnsiTheme="minorEastAsia" w:hint="eastAsia"/>
          <w:szCs w:val="21"/>
        </w:rPr>
        <w:t>は</w:t>
      </w:r>
      <w:r w:rsidR="00116CE8" w:rsidRPr="006A7D33">
        <w:rPr>
          <w:rFonts w:asciiTheme="minorEastAsia" w:hAnsiTheme="minorEastAsia" w:hint="eastAsia"/>
          <w:szCs w:val="21"/>
        </w:rPr>
        <w:t>、</w:t>
      </w:r>
      <w:r w:rsidR="00087C82" w:rsidRPr="006A7D33">
        <w:rPr>
          <w:rFonts w:asciiTheme="minorEastAsia" w:hAnsiTheme="minorEastAsia" w:hint="eastAsia"/>
          <w:szCs w:val="21"/>
        </w:rPr>
        <w:t>より一層、いずれ</w:t>
      </w:r>
      <w:r w:rsidR="0049687A" w:rsidRPr="006A7D33">
        <w:rPr>
          <w:rFonts w:asciiTheme="minorEastAsia" w:hAnsiTheme="minorEastAsia" w:hint="eastAsia"/>
          <w:szCs w:val="21"/>
        </w:rPr>
        <w:t>「</w:t>
      </w:r>
      <w:r w:rsidR="00087C82" w:rsidRPr="006A7D33">
        <w:rPr>
          <w:rFonts w:asciiTheme="minorEastAsia" w:hAnsiTheme="minorEastAsia" w:hint="eastAsia"/>
          <w:szCs w:val="21"/>
        </w:rPr>
        <w:t>知的障害</w:t>
      </w:r>
      <w:r w:rsidR="0049687A" w:rsidRPr="006A7D33">
        <w:rPr>
          <w:rFonts w:asciiTheme="minorEastAsia" w:hAnsiTheme="minorEastAsia" w:hint="eastAsia"/>
          <w:szCs w:val="21"/>
        </w:rPr>
        <w:t>」について書かねば</w:t>
      </w:r>
      <w:r w:rsidR="00116CE8" w:rsidRPr="006A7D33">
        <w:rPr>
          <w:rFonts w:asciiTheme="minorEastAsia" w:hAnsiTheme="minorEastAsia" w:hint="eastAsia"/>
          <w:szCs w:val="21"/>
        </w:rPr>
        <w:t>という思いが強くなっておりました。</w:t>
      </w:r>
    </w:p>
    <w:p w:rsidR="00087C82" w:rsidRPr="006A7D33" w:rsidRDefault="00087C82" w:rsidP="005651A4">
      <w:pPr>
        <w:rPr>
          <w:rFonts w:asciiTheme="minorEastAsia" w:hAnsiTheme="minorEastAsia" w:cs="ＭＳ Ｐゴシック"/>
          <w:b/>
          <w:kern w:val="0"/>
          <w:szCs w:val="21"/>
        </w:rPr>
      </w:pPr>
    </w:p>
    <w:p w:rsidR="005651A4" w:rsidRPr="006A7D33" w:rsidRDefault="0056240D" w:rsidP="005651A4">
      <w:pPr>
        <w:rPr>
          <w:rFonts w:asciiTheme="minorEastAsia" w:hAnsiTheme="minorEastAsia" w:cs="ＭＳ Ｐゴシック"/>
          <w:b/>
          <w:kern w:val="0"/>
          <w:szCs w:val="21"/>
        </w:rPr>
      </w:pPr>
      <w:r w:rsidRPr="006A7D33">
        <w:rPr>
          <w:rFonts w:asciiTheme="minorEastAsia" w:hAnsiTheme="minorEastAsia" w:cs="ＭＳ Ｐゴシック" w:hint="eastAsia"/>
          <w:b/>
          <w:kern w:val="0"/>
          <w:szCs w:val="21"/>
        </w:rPr>
        <w:t xml:space="preserve">1　</w:t>
      </w:r>
      <w:r w:rsidR="00021617" w:rsidRPr="006A7D33">
        <w:rPr>
          <w:rFonts w:asciiTheme="minorEastAsia" w:hAnsiTheme="minorEastAsia" w:cs="ＭＳ Ｐゴシック" w:hint="eastAsia"/>
          <w:b/>
          <w:kern w:val="0"/>
          <w:szCs w:val="21"/>
        </w:rPr>
        <w:t>「社会モデルは『知的障害』を包摂し得たか」</w:t>
      </w:r>
      <w:r w:rsidR="00050C71" w:rsidRPr="006A7D33">
        <w:rPr>
          <w:rFonts w:asciiTheme="minorEastAsia" w:hAnsiTheme="minorEastAsia" w:cs="ＭＳ Ｐゴシック" w:hint="eastAsia"/>
          <w:b/>
          <w:kern w:val="0"/>
          <w:szCs w:val="21"/>
        </w:rPr>
        <w:t>の概要</w:t>
      </w:r>
    </w:p>
    <w:p w:rsidR="006F4E0D" w:rsidRPr="006A7D33" w:rsidRDefault="004F4BF9" w:rsidP="00C2252A">
      <w:pPr>
        <w:ind w:firstLineChars="100" w:firstLine="210"/>
        <w:rPr>
          <w:rFonts w:asciiTheme="minorEastAsia" w:hAnsiTheme="minorEastAsia" w:cs="Times New Roman"/>
          <w:szCs w:val="21"/>
        </w:rPr>
      </w:pPr>
      <w:r w:rsidRPr="006A7D33">
        <w:rPr>
          <w:rFonts w:asciiTheme="minorEastAsia" w:hAnsiTheme="minorEastAsia" w:cs="Times New Roman" w:hint="eastAsia"/>
          <w:szCs w:val="21"/>
        </w:rPr>
        <w:t>論文の目的は、</w:t>
      </w:r>
      <w:r w:rsidR="00021617" w:rsidRPr="006A7D33">
        <w:rPr>
          <w:rFonts w:asciiTheme="minorEastAsia" w:hAnsiTheme="minorEastAsia" w:cs="Times New Roman" w:hint="eastAsia"/>
          <w:szCs w:val="21"/>
        </w:rPr>
        <w:t>イギリス障害学における「社会モデルの『知的障害』への適合性」に</w:t>
      </w:r>
      <w:r w:rsidR="00864030">
        <w:rPr>
          <w:rFonts w:asciiTheme="minorEastAsia" w:hAnsiTheme="minorEastAsia" w:cs="Times New Roman" w:hint="eastAsia"/>
          <w:szCs w:val="21"/>
        </w:rPr>
        <w:t>ついて</w:t>
      </w:r>
      <w:r w:rsidR="00021617" w:rsidRPr="006A7D33">
        <w:rPr>
          <w:rFonts w:asciiTheme="minorEastAsia" w:hAnsiTheme="minorEastAsia" w:cs="Times New Roman" w:hint="eastAsia"/>
          <w:szCs w:val="21"/>
        </w:rPr>
        <w:t>論じることにありました。</w:t>
      </w:r>
      <w:r w:rsidR="00087C82" w:rsidRPr="006A7D33">
        <w:rPr>
          <w:rFonts w:asciiTheme="minorEastAsia" w:hAnsiTheme="minorEastAsia" w:cs="Times New Roman" w:hint="eastAsia"/>
          <w:szCs w:val="21"/>
        </w:rPr>
        <w:t>先ず、</w:t>
      </w:r>
      <w:r w:rsidR="008A4DDA" w:rsidRPr="006A7D33">
        <w:rPr>
          <w:rFonts w:asciiTheme="minorEastAsia" w:hAnsiTheme="minorEastAsia" w:cs="Times New Roman" w:hint="eastAsia"/>
          <w:szCs w:val="21"/>
        </w:rPr>
        <w:t>先行研究における社会モデル批判</w:t>
      </w:r>
      <w:r w:rsidR="00021617" w:rsidRPr="006A7D33">
        <w:rPr>
          <w:rFonts w:asciiTheme="minorEastAsia" w:hAnsiTheme="minorEastAsia" w:cs="Times New Roman" w:hint="eastAsia"/>
          <w:szCs w:val="21"/>
        </w:rPr>
        <w:t>、</w:t>
      </w:r>
      <w:r w:rsidR="008A4DDA" w:rsidRPr="006A7D33">
        <w:rPr>
          <w:rFonts w:asciiTheme="minorEastAsia" w:hAnsiTheme="minorEastAsia" w:cs="Times New Roman" w:hint="eastAsia"/>
          <w:szCs w:val="21"/>
        </w:rPr>
        <w:t>特に「社会モデルがインペアメントに関する個人の経験を軽視している」という批判</w:t>
      </w:r>
      <w:r w:rsidR="00864030">
        <w:rPr>
          <w:rFonts w:asciiTheme="minorEastAsia" w:hAnsiTheme="minorEastAsia" w:cs="Times New Roman" w:hint="eastAsia"/>
          <w:szCs w:val="21"/>
        </w:rPr>
        <w:t>を取りあげ、次に</w:t>
      </w:r>
      <w:r w:rsidR="008A4DDA" w:rsidRPr="006A7D33">
        <w:rPr>
          <w:rFonts w:asciiTheme="minorEastAsia" w:hAnsiTheme="minorEastAsia" w:cs="Times New Roman" w:hint="eastAsia"/>
          <w:szCs w:val="21"/>
        </w:rPr>
        <w:t>この批判への応答</w:t>
      </w:r>
      <w:r w:rsidR="00021617" w:rsidRPr="006A7D33">
        <w:rPr>
          <w:rFonts w:asciiTheme="minorEastAsia" w:hAnsiTheme="minorEastAsia" w:cs="Times New Roman" w:hint="eastAsia"/>
          <w:szCs w:val="21"/>
        </w:rPr>
        <w:t>の一つとして</w:t>
      </w:r>
      <w:r w:rsidR="008A4DDA" w:rsidRPr="006A7D33">
        <w:rPr>
          <w:rFonts w:asciiTheme="minorEastAsia" w:hAnsiTheme="minorEastAsia" w:cs="Times New Roman" w:hint="eastAsia"/>
          <w:szCs w:val="21"/>
        </w:rPr>
        <w:t>「インペアメントの意味の社会構築性」に焦点を当てる</w:t>
      </w:r>
      <w:r w:rsidR="00B33631" w:rsidRPr="006A7D33">
        <w:rPr>
          <w:rFonts w:asciiTheme="minorEastAsia" w:hAnsiTheme="minorEastAsia" w:cs="Times New Roman" w:hint="eastAsia"/>
          <w:szCs w:val="21"/>
        </w:rPr>
        <w:t>、いわば</w:t>
      </w:r>
      <w:r w:rsidR="00021617" w:rsidRPr="006A7D33">
        <w:rPr>
          <w:rFonts w:asciiTheme="minorEastAsia" w:hAnsiTheme="minorEastAsia" w:cs="Times New Roman" w:hint="eastAsia"/>
          <w:szCs w:val="21"/>
        </w:rPr>
        <w:t>「</w:t>
      </w:r>
      <w:r w:rsidR="008A4DDA" w:rsidRPr="006A7D33">
        <w:rPr>
          <w:rFonts w:asciiTheme="minorEastAsia" w:hAnsiTheme="minorEastAsia" w:cs="Times New Roman" w:hint="eastAsia"/>
          <w:szCs w:val="21"/>
        </w:rPr>
        <w:t>インペアメントの社会モデル</w:t>
      </w:r>
      <w:r w:rsidR="00021617" w:rsidRPr="006A7D33">
        <w:rPr>
          <w:rFonts w:asciiTheme="minorEastAsia" w:hAnsiTheme="minorEastAsia" w:cs="Times New Roman" w:hint="eastAsia"/>
          <w:szCs w:val="21"/>
        </w:rPr>
        <w:t>」(の理論的志向)</w:t>
      </w:r>
      <w:r w:rsidR="00864030">
        <w:rPr>
          <w:rFonts w:asciiTheme="minorEastAsia" w:hAnsiTheme="minorEastAsia" w:cs="Times New Roman" w:hint="eastAsia"/>
          <w:szCs w:val="21"/>
        </w:rPr>
        <w:t>について</w:t>
      </w:r>
      <w:r w:rsidR="00021617" w:rsidRPr="006A7D33">
        <w:rPr>
          <w:rFonts w:asciiTheme="minorEastAsia" w:hAnsiTheme="minorEastAsia" w:cs="Times New Roman" w:hint="eastAsia"/>
          <w:szCs w:val="21"/>
        </w:rPr>
        <w:t>、それが</w:t>
      </w:r>
      <w:r w:rsidR="008A4DDA" w:rsidRPr="006A7D33">
        <w:rPr>
          <w:rFonts w:asciiTheme="minorEastAsia" w:hAnsiTheme="minorEastAsia" w:cs="Times New Roman" w:hint="eastAsia"/>
          <w:szCs w:val="21"/>
        </w:rPr>
        <w:t>&lt;知的障害&gt;</w:t>
      </w:r>
      <w:r w:rsidR="00021617" w:rsidRPr="006A7D33">
        <w:rPr>
          <w:rFonts w:asciiTheme="minorEastAsia" w:hAnsiTheme="minorEastAsia" w:cs="Times New Roman" w:hint="eastAsia"/>
          <w:szCs w:val="21"/>
        </w:rPr>
        <w:t>の社会モデルへの包摂においてどの程度有効なのか、また、そこにはど</w:t>
      </w:r>
      <w:r w:rsidR="008A4DDA" w:rsidRPr="006A7D33">
        <w:rPr>
          <w:rFonts w:asciiTheme="minorEastAsia" w:hAnsiTheme="minorEastAsia" w:cs="Times New Roman" w:hint="eastAsia"/>
          <w:szCs w:val="21"/>
        </w:rPr>
        <w:t>のような問題が残されるのか、ということを論じました。</w:t>
      </w:r>
    </w:p>
    <w:p w:rsidR="004F4BF9" w:rsidRPr="006A7D33" w:rsidRDefault="00687EC8" w:rsidP="004F4BF9">
      <w:pPr>
        <w:rPr>
          <w:rFonts w:asciiTheme="minorEastAsia" w:hAnsiTheme="minorEastAsia" w:cs="Times New Roman"/>
          <w:szCs w:val="21"/>
        </w:rPr>
      </w:pPr>
      <w:r w:rsidRPr="006A7D33">
        <w:rPr>
          <w:rFonts w:asciiTheme="minorEastAsia" w:hAnsiTheme="minorEastAsia" w:cs="Times New Roman" w:hint="eastAsia"/>
          <w:szCs w:val="21"/>
        </w:rPr>
        <w:t xml:space="preserve">　</w:t>
      </w:r>
      <w:r w:rsidR="004F4BF9" w:rsidRPr="006A7D33">
        <w:rPr>
          <w:rFonts w:asciiTheme="minorEastAsia" w:hAnsiTheme="minorEastAsia" w:cs="Times New Roman" w:hint="eastAsia"/>
          <w:szCs w:val="21"/>
        </w:rPr>
        <w:t>その論旨だけを要約すると、インペアメントとディスアビリティを二分法的に区分して、ディスアビリティにのみ焦点を当てる初期の社会モデル、いわば&lt;外の世界&gt;を単純化する解釈図式としての「</w:t>
      </w:r>
      <w:r w:rsidR="004F4BF9" w:rsidRPr="006A7D33">
        <w:rPr>
          <w:rFonts w:asciiTheme="minorEastAsia" w:hAnsiTheme="minorEastAsia" w:cs="Times New Roman" w:hint="eastAsia"/>
          <w:szCs w:val="21"/>
          <w:em w:val="dot"/>
        </w:rPr>
        <w:t>単純な</w:t>
      </w:r>
      <w:r w:rsidR="004F4BF9" w:rsidRPr="006A7D33">
        <w:rPr>
          <w:rFonts w:asciiTheme="minorEastAsia" w:hAnsiTheme="minorEastAsia" w:cs="Times New Roman" w:hint="eastAsia"/>
          <w:szCs w:val="21"/>
        </w:rPr>
        <w:t>社会モデル」においては、インペアメントとディスアビリティの区分が難しい知的障害者の経験が軽視されることになり、また、この「</w:t>
      </w:r>
      <w:r w:rsidR="004F4BF9" w:rsidRPr="006A7D33">
        <w:rPr>
          <w:rFonts w:asciiTheme="minorEastAsia" w:hAnsiTheme="minorEastAsia" w:cs="Times New Roman" w:hint="eastAsia"/>
          <w:szCs w:val="21"/>
          <w:em w:val="dot"/>
        </w:rPr>
        <w:t>単純な</w:t>
      </w:r>
      <w:r w:rsidR="004F4BF9" w:rsidRPr="006A7D33">
        <w:rPr>
          <w:rFonts w:asciiTheme="minorEastAsia" w:hAnsiTheme="minorEastAsia" w:cs="Times New Roman" w:hint="eastAsia"/>
          <w:szCs w:val="21"/>
        </w:rPr>
        <w:t>社会モデル」への批判を通して、インペアメントの意味づけに焦点を当てようとしてきた「インペアメントの社会モデル」では、「知的障害」の意味づけをめぐる「政治」は捉えられるものの、知的障害を持ちつつ生きることの&lt;痛み&gt;の経験はそこからこぼれ落ちてゆく、という</w:t>
      </w:r>
      <w:r w:rsidR="00C2252A">
        <w:rPr>
          <w:rFonts w:asciiTheme="minorEastAsia" w:hAnsiTheme="minorEastAsia" w:cs="Times New Roman" w:hint="eastAsia"/>
          <w:szCs w:val="21"/>
        </w:rPr>
        <w:t>内容</w:t>
      </w:r>
      <w:r w:rsidR="004F4BF9" w:rsidRPr="006A7D33">
        <w:rPr>
          <w:rFonts w:asciiTheme="minorEastAsia" w:hAnsiTheme="minorEastAsia" w:cs="Times New Roman" w:hint="eastAsia"/>
          <w:szCs w:val="21"/>
        </w:rPr>
        <w:t>です。</w:t>
      </w:r>
    </w:p>
    <w:p w:rsidR="004F4BF9" w:rsidRPr="006A7D33" w:rsidRDefault="004F4BF9" w:rsidP="004F4BF9">
      <w:pPr>
        <w:ind w:firstLineChars="100" w:firstLine="210"/>
        <w:rPr>
          <w:rFonts w:asciiTheme="minorEastAsia" w:hAnsiTheme="minorEastAsia" w:cs="Times New Roman"/>
          <w:szCs w:val="21"/>
        </w:rPr>
      </w:pPr>
      <w:r w:rsidRPr="006A7D33">
        <w:rPr>
          <w:rFonts w:asciiTheme="minorEastAsia" w:hAnsiTheme="minorEastAsia" w:cs="Times New Roman" w:hint="eastAsia"/>
          <w:szCs w:val="21"/>
        </w:rPr>
        <w:lastRenderedPageBreak/>
        <w:t>念のために付言しますが、私は「</w:t>
      </w:r>
      <w:r w:rsidR="00864030" w:rsidRPr="006A7D33">
        <w:rPr>
          <w:rFonts w:asciiTheme="minorEastAsia" w:hAnsiTheme="minorEastAsia" w:cs="Times New Roman" w:hint="eastAsia"/>
          <w:szCs w:val="21"/>
          <w:em w:val="dot"/>
        </w:rPr>
        <w:t>単純な</w:t>
      </w:r>
      <w:r w:rsidRPr="006A7D33">
        <w:rPr>
          <w:rFonts w:asciiTheme="minorEastAsia" w:hAnsiTheme="minorEastAsia" w:cs="Times New Roman" w:hint="eastAsia"/>
          <w:szCs w:val="21"/>
        </w:rPr>
        <w:t>社会モデル」や「インペアメントの社会モデル」が持つ理論的、実践的な意義については理解しています。ただ、これらの認識モデルの限界点において、障害学が取り組む必要のある</w:t>
      </w:r>
      <w:r w:rsidR="00C2252A">
        <w:rPr>
          <w:rFonts w:asciiTheme="minorEastAsia" w:hAnsiTheme="minorEastAsia" w:cs="Times New Roman" w:hint="eastAsia"/>
          <w:szCs w:val="21"/>
        </w:rPr>
        <w:t>、</w:t>
      </w:r>
      <w:r w:rsidRPr="006A7D33">
        <w:rPr>
          <w:rFonts w:asciiTheme="minorEastAsia" w:hAnsiTheme="minorEastAsia" w:cs="Times New Roman" w:hint="eastAsia"/>
          <w:szCs w:val="21"/>
        </w:rPr>
        <w:t>殆ど未踏のテーマ群が浮上するのではないかと考えています。</w:t>
      </w:r>
    </w:p>
    <w:p w:rsidR="0092339B" w:rsidRPr="006A7D33" w:rsidRDefault="0092339B" w:rsidP="0092339B">
      <w:pPr>
        <w:ind w:firstLineChars="100" w:firstLine="210"/>
        <w:rPr>
          <w:rFonts w:asciiTheme="minorEastAsia" w:hAnsiTheme="minorEastAsia" w:cs="Times New Roman"/>
          <w:szCs w:val="21"/>
        </w:rPr>
      </w:pPr>
    </w:p>
    <w:p w:rsidR="00723161" w:rsidRPr="006A7D33" w:rsidRDefault="0056240D" w:rsidP="00B46981">
      <w:pPr>
        <w:rPr>
          <w:rFonts w:asciiTheme="minorEastAsia" w:hAnsiTheme="minorEastAsia" w:cs="ＭＳ Ｐゴシック"/>
          <w:b/>
          <w:kern w:val="0"/>
          <w:szCs w:val="21"/>
        </w:rPr>
      </w:pPr>
      <w:r w:rsidRPr="006A7D33">
        <w:rPr>
          <w:rFonts w:asciiTheme="minorEastAsia" w:hAnsiTheme="minorEastAsia" w:cs="ＭＳ Ｐゴシック" w:hint="eastAsia"/>
          <w:b/>
          <w:kern w:val="0"/>
          <w:szCs w:val="21"/>
        </w:rPr>
        <w:t xml:space="preserve">2　</w:t>
      </w:r>
      <w:r w:rsidR="007A44CA" w:rsidRPr="006A7D33">
        <w:rPr>
          <w:rFonts w:asciiTheme="minorEastAsia" w:hAnsiTheme="minorEastAsia" w:cs="ＭＳ Ｐゴシック" w:hint="eastAsia"/>
          <w:b/>
          <w:kern w:val="0"/>
          <w:szCs w:val="21"/>
        </w:rPr>
        <w:t>社会モデル</w:t>
      </w:r>
      <w:r w:rsidR="00723161" w:rsidRPr="006A7D33">
        <w:rPr>
          <w:rFonts w:asciiTheme="minorEastAsia" w:hAnsiTheme="minorEastAsia" w:cs="ＭＳ Ｐゴシック" w:hint="eastAsia"/>
          <w:b/>
          <w:kern w:val="0"/>
          <w:szCs w:val="21"/>
        </w:rPr>
        <w:t>はなぜ「</w:t>
      </w:r>
      <w:r w:rsidR="00233C93" w:rsidRPr="006A7D33">
        <w:rPr>
          <w:rFonts w:asciiTheme="minorEastAsia" w:hAnsiTheme="minorEastAsia" w:cs="ＭＳ Ｐゴシック" w:hint="eastAsia"/>
          <w:b/>
          <w:kern w:val="0"/>
          <w:szCs w:val="21"/>
        </w:rPr>
        <w:t>インペアメントをめぐる</w:t>
      </w:r>
      <w:r w:rsidR="00723161" w:rsidRPr="006A7D33">
        <w:rPr>
          <w:rFonts w:asciiTheme="minorEastAsia" w:hAnsiTheme="minorEastAsia" w:cs="ＭＳ Ｐゴシック" w:hint="eastAsia"/>
          <w:b/>
          <w:kern w:val="0"/>
          <w:szCs w:val="21"/>
        </w:rPr>
        <w:t>個人の経験」を軽視したのか</w:t>
      </w:r>
    </w:p>
    <w:p w:rsidR="00247568" w:rsidRPr="006A7D33" w:rsidRDefault="0092339B" w:rsidP="0092339B">
      <w:pPr>
        <w:ind w:firstLineChars="100" w:firstLine="210"/>
        <w:rPr>
          <w:rFonts w:asciiTheme="minorEastAsia" w:hAnsiTheme="minorEastAsia"/>
          <w:szCs w:val="21"/>
        </w:rPr>
      </w:pPr>
      <w:r w:rsidRPr="006A7D33">
        <w:rPr>
          <w:rFonts w:asciiTheme="minorEastAsia" w:hAnsiTheme="minorEastAsia" w:cs="ＭＳ Ｐゴシック" w:hint="eastAsia"/>
          <w:kern w:val="0"/>
          <w:szCs w:val="21"/>
        </w:rPr>
        <w:t>社会モデルにおいて</w:t>
      </w:r>
      <w:r w:rsidR="00C2252A">
        <w:rPr>
          <w:rFonts w:asciiTheme="minorEastAsia" w:hAnsiTheme="minorEastAsia" w:cs="ＭＳ Ｐゴシック" w:hint="eastAsia"/>
          <w:kern w:val="0"/>
          <w:szCs w:val="21"/>
        </w:rPr>
        <w:t>、なぜ</w:t>
      </w:r>
      <w:r w:rsidR="00247568" w:rsidRPr="006A7D33">
        <w:rPr>
          <w:rFonts w:asciiTheme="minorEastAsia" w:hAnsiTheme="minorEastAsia" w:cs="ＭＳ Ｐゴシック" w:hint="eastAsia"/>
          <w:kern w:val="0"/>
          <w:szCs w:val="21"/>
        </w:rPr>
        <w:t>「</w:t>
      </w:r>
      <w:r w:rsidRPr="006A7D33">
        <w:rPr>
          <w:rFonts w:asciiTheme="minorEastAsia" w:hAnsiTheme="minorEastAsia" w:cs="ＭＳ Ｐゴシック" w:hint="eastAsia"/>
          <w:kern w:val="0"/>
          <w:szCs w:val="21"/>
        </w:rPr>
        <w:t>インペアメントをめぐる個人の経験</w:t>
      </w:r>
      <w:r w:rsidR="00247568" w:rsidRPr="006A7D33">
        <w:rPr>
          <w:rFonts w:asciiTheme="minorEastAsia" w:hAnsiTheme="minorEastAsia" w:cs="ＭＳ Ｐゴシック" w:hint="eastAsia"/>
          <w:kern w:val="0"/>
          <w:szCs w:val="21"/>
        </w:rPr>
        <w:t>」が軽視されたの</w:t>
      </w:r>
      <w:r w:rsidR="001365FB" w:rsidRPr="006A7D33">
        <w:rPr>
          <w:rFonts w:asciiTheme="minorEastAsia" w:hAnsiTheme="minorEastAsia" w:cs="ＭＳ Ｐゴシック" w:hint="eastAsia"/>
          <w:kern w:val="0"/>
          <w:szCs w:val="21"/>
        </w:rPr>
        <w:t>か</w:t>
      </w:r>
      <w:r w:rsidR="00C2252A">
        <w:rPr>
          <w:rFonts w:asciiTheme="minorEastAsia" w:hAnsiTheme="minorEastAsia" w:cs="ＭＳ Ｐゴシック" w:hint="eastAsia"/>
          <w:kern w:val="0"/>
          <w:szCs w:val="21"/>
        </w:rPr>
        <w:t>、</w:t>
      </w:r>
      <w:r w:rsidR="001365FB" w:rsidRPr="006A7D33">
        <w:rPr>
          <w:rFonts w:asciiTheme="minorEastAsia" w:hAnsiTheme="minorEastAsia" w:cs="ＭＳ Ｐゴシック" w:hint="eastAsia"/>
          <w:kern w:val="0"/>
          <w:szCs w:val="21"/>
        </w:rPr>
        <w:t>そのことの理由</w:t>
      </w:r>
      <w:r w:rsidR="004F4BF9" w:rsidRPr="006A7D33">
        <w:rPr>
          <w:rFonts w:asciiTheme="minorEastAsia" w:hAnsiTheme="minorEastAsia" w:cs="ＭＳ Ｐゴシック" w:hint="eastAsia"/>
          <w:kern w:val="0"/>
          <w:szCs w:val="21"/>
        </w:rPr>
        <w:t>について</w:t>
      </w:r>
      <w:r w:rsidR="001365FB" w:rsidRPr="006A7D33">
        <w:rPr>
          <w:rFonts w:asciiTheme="minorEastAsia" w:hAnsiTheme="minorEastAsia" w:cs="ＭＳ Ｐゴシック" w:hint="eastAsia"/>
          <w:kern w:val="0"/>
          <w:szCs w:val="21"/>
        </w:rPr>
        <w:t>は</w:t>
      </w:r>
      <w:r w:rsidR="00C2252A">
        <w:rPr>
          <w:rFonts w:asciiTheme="minorEastAsia" w:hAnsiTheme="minorEastAsia" w:cs="ＭＳ Ｐゴシック" w:hint="eastAsia"/>
          <w:kern w:val="0"/>
          <w:szCs w:val="21"/>
        </w:rPr>
        <w:t>既に</w:t>
      </w:r>
      <w:r w:rsidR="001365FB" w:rsidRPr="006A7D33">
        <w:rPr>
          <w:rFonts w:asciiTheme="minorEastAsia" w:hAnsiTheme="minorEastAsia" w:cs="ＭＳ Ｐゴシック" w:hint="eastAsia"/>
          <w:kern w:val="0"/>
          <w:szCs w:val="21"/>
        </w:rPr>
        <w:t>多言を</w:t>
      </w:r>
      <w:r w:rsidR="004F4BF9" w:rsidRPr="006A7D33">
        <w:rPr>
          <w:rFonts w:asciiTheme="minorEastAsia" w:hAnsiTheme="minorEastAsia" w:cs="ＭＳ Ｐゴシック" w:hint="eastAsia"/>
          <w:kern w:val="0"/>
          <w:szCs w:val="21"/>
        </w:rPr>
        <w:t>要しないと思います</w:t>
      </w:r>
      <w:r w:rsidR="00C2252A">
        <w:rPr>
          <w:rFonts w:asciiTheme="minorEastAsia" w:hAnsiTheme="minorEastAsia" w:cs="ＭＳ Ｐゴシック" w:hint="eastAsia"/>
          <w:kern w:val="0"/>
          <w:szCs w:val="21"/>
        </w:rPr>
        <w:t>が、それは一言</w:t>
      </w:r>
      <w:r w:rsidR="004F4BF9" w:rsidRPr="006A7D33">
        <w:rPr>
          <w:rFonts w:asciiTheme="minorEastAsia" w:hAnsiTheme="minorEastAsia" w:cs="ＭＳ Ｐゴシック" w:hint="eastAsia"/>
          <w:kern w:val="0"/>
          <w:szCs w:val="21"/>
        </w:rPr>
        <w:t>で言うと、</w:t>
      </w:r>
      <w:r w:rsidR="00C2252A">
        <w:rPr>
          <w:rFonts w:asciiTheme="minorEastAsia" w:hAnsiTheme="minorEastAsia" w:cs="ＭＳ Ｐゴシック" w:hint="eastAsia"/>
          <w:kern w:val="0"/>
          <w:szCs w:val="21"/>
        </w:rPr>
        <w:t>「</w:t>
      </w:r>
      <w:r w:rsidR="00247568" w:rsidRPr="006A7D33">
        <w:rPr>
          <w:rFonts w:asciiTheme="minorEastAsia" w:hAnsiTheme="minorEastAsia" w:cs="ＭＳ Ｐゴシック" w:hint="eastAsia"/>
          <w:kern w:val="0"/>
          <w:szCs w:val="21"/>
        </w:rPr>
        <w:t>障害問題</w:t>
      </w:r>
      <w:r w:rsidR="00C2252A">
        <w:rPr>
          <w:rFonts w:asciiTheme="minorEastAsia" w:hAnsiTheme="minorEastAsia" w:cs="ＭＳ Ｐゴシック" w:hint="eastAsia"/>
          <w:kern w:val="0"/>
          <w:szCs w:val="21"/>
        </w:rPr>
        <w:t>」を社会化･政治化するための戦略として必要だったからです。</w:t>
      </w:r>
      <w:r w:rsidR="00247568" w:rsidRPr="006A7D33">
        <w:rPr>
          <w:rFonts w:asciiTheme="minorEastAsia" w:hAnsiTheme="minorEastAsia" w:cs="ＭＳ Ｐゴシック" w:hint="eastAsia"/>
          <w:kern w:val="0"/>
          <w:szCs w:val="21"/>
        </w:rPr>
        <w:t>少し言葉を添える</w:t>
      </w:r>
      <w:r w:rsidR="00DE371A" w:rsidRPr="006A7D33">
        <w:rPr>
          <w:rFonts w:asciiTheme="minorEastAsia" w:hAnsiTheme="minorEastAsia" w:cs="ＭＳ Ｐゴシック" w:hint="eastAsia"/>
          <w:kern w:val="0"/>
          <w:szCs w:val="21"/>
        </w:rPr>
        <w:t>なら、</w:t>
      </w:r>
      <w:r w:rsidR="00247568" w:rsidRPr="006A7D33">
        <w:rPr>
          <w:rFonts w:asciiTheme="minorEastAsia" w:hAnsiTheme="minorEastAsia" w:hint="eastAsia"/>
          <w:szCs w:val="21"/>
        </w:rPr>
        <w:t>障害者運動において、その敵手</w:t>
      </w:r>
      <w:r w:rsidR="00DE371A" w:rsidRPr="006A7D33">
        <w:rPr>
          <w:rFonts w:asciiTheme="minorEastAsia" w:hAnsiTheme="minorEastAsia" w:hint="eastAsia"/>
          <w:szCs w:val="21"/>
        </w:rPr>
        <w:t>･</w:t>
      </w:r>
      <w:r w:rsidR="00247568" w:rsidRPr="006A7D33">
        <w:rPr>
          <w:rFonts w:asciiTheme="minorEastAsia" w:hAnsiTheme="minorEastAsia" w:hint="eastAsia"/>
          <w:szCs w:val="21"/>
        </w:rPr>
        <w:t>標的</w:t>
      </w:r>
      <w:r w:rsidR="00DE371A" w:rsidRPr="006A7D33">
        <w:rPr>
          <w:rFonts w:asciiTheme="minorEastAsia" w:hAnsiTheme="minorEastAsia" w:hint="eastAsia"/>
          <w:szCs w:val="21"/>
        </w:rPr>
        <w:t>である「障害者に抑圧的な社会」</w:t>
      </w:r>
      <w:r w:rsidR="00247568" w:rsidRPr="006A7D33">
        <w:rPr>
          <w:rFonts w:asciiTheme="minorEastAsia" w:hAnsiTheme="minorEastAsia" w:hint="eastAsia"/>
          <w:szCs w:val="21"/>
        </w:rPr>
        <w:t>を明確に</w:t>
      </w:r>
      <w:r w:rsidR="001365FB" w:rsidRPr="006A7D33">
        <w:rPr>
          <w:rFonts w:asciiTheme="minorEastAsia" w:hAnsiTheme="minorEastAsia" w:hint="eastAsia"/>
          <w:szCs w:val="21"/>
        </w:rPr>
        <w:t>浮かび上がらせる</w:t>
      </w:r>
      <w:r w:rsidR="00247568" w:rsidRPr="006A7D33">
        <w:rPr>
          <w:rFonts w:asciiTheme="minorEastAsia" w:hAnsiTheme="minorEastAsia" w:hint="eastAsia"/>
          <w:szCs w:val="21"/>
        </w:rPr>
        <w:t>ためには、</w:t>
      </w:r>
      <w:r w:rsidR="00DE371A" w:rsidRPr="006A7D33">
        <w:rPr>
          <w:rFonts w:asciiTheme="minorEastAsia" w:hAnsiTheme="minorEastAsia" w:hint="eastAsia"/>
          <w:szCs w:val="21"/>
        </w:rPr>
        <w:t>個人モデルにおけるインペアメントとディスアビリティの因果的な連関という虚構を暴き、この両者を</w:t>
      </w:r>
      <w:r w:rsidR="00247568" w:rsidRPr="006A7D33">
        <w:rPr>
          <w:rFonts w:asciiTheme="minorEastAsia" w:hAnsiTheme="minorEastAsia" w:hint="eastAsia"/>
          <w:szCs w:val="21"/>
        </w:rPr>
        <w:t>相互独立的なものとして位置づけたうえで、</w:t>
      </w:r>
      <w:r w:rsidR="001365FB" w:rsidRPr="006A7D33">
        <w:rPr>
          <w:rFonts w:asciiTheme="minorEastAsia" w:hAnsiTheme="minorEastAsia" w:hint="eastAsia"/>
          <w:szCs w:val="21"/>
        </w:rPr>
        <w:t>インペアメントを持つ人々に対する</w:t>
      </w:r>
      <w:r w:rsidR="00247568" w:rsidRPr="006A7D33">
        <w:rPr>
          <w:rFonts w:asciiTheme="minorEastAsia" w:hAnsiTheme="minorEastAsia" w:hint="eastAsia"/>
          <w:szCs w:val="21"/>
        </w:rPr>
        <w:t>ディスアビリティを創出･再生産してゆく</w:t>
      </w:r>
      <w:r w:rsidR="00DE371A" w:rsidRPr="006A7D33">
        <w:rPr>
          <w:rFonts w:asciiTheme="minorEastAsia" w:hAnsiTheme="minorEastAsia" w:hint="eastAsia"/>
          <w:szCs w:val="21"/>
        </w:rPr>
        <w:t>社会を問題化しなければならなかったからです。</w:t>
      </w:r>
    </w:p>
    <w:p w:rsidR="00DE371A" w:rsidRPr="006A7D33" w:rsidRDefault="00C2252A" w:rsidP="0092339B">
      <w:pPr>
        <w:ind w:firstLineChars="100" w:firstLine="210"/>
        <w:rPr>
          <w:rFonts w:asciiTheme="minorEastAsia" w:hAnsiTheme="minorEastAsia"/>
          <w:szCs w:val="21"/>
        </w:rPr>
      </w:pPr>
      <w:r>
        <w:rPr>
          <w:rFonts w:asciiTheme="minorEastAsia" w:hAnsiTheme="minorEastAsia" w:hint="eastAsia"/>
          <w:szCs w:val="21"/>
        </w:rPr>
        <w:t>このような戦略によって、社会モデルは「障害問題」の原因や</w:t>
      </w:r>
      <w:r w:rsidR="00DE371A" w:rsidRPr="006A7D33">
        <w:rPr>
          <w:rFonts w:asciiTheme="minorEastAsia" w:hAnsiTheme="minorEastAsia" w:hint="eastAsia"/>
          <w:szCs w:val="21"/>
        </w:rPr>
        <w:t>責任を個人から社会へ転換させるインパクトを持ったのだと思います</w:t>
      </w:r>
      <w:r>
        <w:rPr>
          <w:rFonts w:asciiTheme="minorEastAsia" w:hAnsiTheme="minorEastAsia" w:hint="eastAsia"/>
          <w:szCs w:val="21"/>
        </w:rPr>
        <w:t>。繰り返し</w:t>
      </w:r>
      <w:r w:rsidR="00DE371A" w:rsidRPr="006A7D33">
        <w:rPr>
          <w:rFonts w:asciiTheme="minorEastAsia" w:hAnsiTheme="minorEastAsia" w:hint="eastAsia"/>
          <w:szCs w:val="21"/>
        </w:rPr>
        <w:t>ますが、それは「知的障</w:t>
      </w:r>
      <w:r w:rsidR="00864030">
        <w:rPr>
          <w:rFonts w:asciiTheme="minorEastAsia" w:hAnsiTheme="minorEastAsia" w:hint="eastAsia"/>
          <w:szCs w:val="21"/>
        </w:rPr>
        <w:t>害」を含めた「障害問題」において未だにその理論的かつ実践的意義を</w:t>
      </w:r>
      <w:r w:rsidR="00DE371A" w:rsidRPr="006A7D33">
        <w:rPr>
          <w:rFonts w:asciiTheme="minorEastAsia" w:hAnsiTheme="minorEastAsia" w:hint="eastAsia"/>
          <w:szCs w:val="21"/>
        </w:rPr>
        <w:t>減じていないと</w:t>
      </w:r>
      <w:r w:rsidR="006C6690" w:rsidRPr="006A7D33">
        <w:rPr>
          <w:rFonts w:asciiTheme="minorEastAsia" w:hAnsiTheme="minorEastAsia" w:hint="eastAsia"/>
          <w:szCs w:val="21"/>
        </w:rPr>
        <w:t>私は</w:t>
      </w:r>
      <w:r w:rsidR="00DE371A" w:rsidRPr="006A7D33">
        <w:rPr>
          <w:rFonts w:asciiTheme="minorEastAsia" w:hAnsiTheme="minorEastAsia" w:hint="eastAsia"/>
          <w:szCs w:val="21"/>
        </w:rPr>
        <w:t>考えます</w:t>
      </w:r>
      <w:r w:rsidR="006C6690" w:rsidRPr="006A7D33">
        <w:rPr>
          <w:rFonts w:asciiTheme="minorEastAsia" w:hAnsiTheme="minorEastAsia" w:hint="eastAsia"/>
          <w:szCs w:val="21"/>
        </w:rPr>
        <w:t>。</w:t>
      </w:r>
      <w:r w:rsidR="001365FB" w:rsidRPr="006A7D33">
        <w:rPr>
          <w:rFonts w:asciiTheme="minorEastAsia" w:hAnsiTheme="minorEastAsia" w:hint="eastAsia"/>
          <w:szCs w:val="21"/>
        </w:rPr>
        <w:t>言い換えれば</w:t>
      </w:r>
      <w:r w:rsidR="006C6690" w:rsidRPr="006A7D33">
        <w:rPr>
          <w:rFonts w:asciiTheme="minorEastAsia" w:hAnsiTheme="minorEastAsia" w:hint="eastAsia"/>
          <w:szCs w:val="21"/>
        </w:rPr>
        <w:t>、</w:t>
      </w:r>
      <w:r w:rsidR="001365FB" w:rsidRPr="006A7D33">
        <w:rPr>
          <w:rFonts w:asciiTheme="minorEastAsia" w:hAnsiTheme="minorEastAsia" w:hint="eastAsia"/>
          <w:szCs w:val="21"/>
        </w:rPr>
        <w:t>「</w:t>
      </w:r>
      <w:r w:rsidR="001365FB" w:rsidRPr="006A7D33">
        <w:rPr>
          <w:rFonts w:asciiTheme="minorEastAsia" w:hAnsiTheme="minorEastAsia" w:cs="Times New Roman" w:hint="eastAsia"/>
          <w:szCs w:val="21"/>
          <w:em w:val="dot"/>
        </w:rPr>
        <w:t>単純な</w:t>
      </w:r>
      <w:r w:rsidR="006C6690" w:rsidRPr="006A7D33">
        <w:rPr>
          <w:rFonts w:asciiTheme="minorEastAsia" w:hAnsiTheme="minorEastAsia" w:hint="eastAsia"/>
          <w:szCs w:val="21"/>
        </w:rPr>
        <w:t>社会モデル</w:t>
      </w:r>
      <w:r w:rsidR="001365FB" w:rsidRPr="006A7D33">
        <w:rPr>
          <w:rFonts w:asciiTheme="minorEastAsia" w:hAnsiTheme="minorEastAsia" w:hint="eastAsia"/>
          <w:szCs w:val="21"/>
        </w:rPr>
        <w:t>」</w:t>
      </w:r>
      <w:r w:rsidR="006C6690" w:rsidRPr="006A7D33">
        <w:rPr>
          <w:rFonts w:asciiTheme="minorEastAsia" w:hAnsiTheme="minorEastAsia" w:hint="eastAsia"/>
          <w:szCs w:val="21"/>
        </w:rPr>
        <w:t>がその意義を失うほどに、社会は変革されていないと</w:t>
      </w:r>
      <w:r w:rsidR="00864030">
        <w:rPr>
          <w:rFonts w:asciiTheme="minorEastAsia" w:hAnsiTheme="minorEastAsia" w:hint="eastAsia"/>
          <w:szCs w:val="21"/>
        </w:rPr>
        <w:t>－</w:t>
      </w:r>
      <w:r w:rsidR="006C6690" w:rsidRPr="006A7D33">
        <w:rPr>
          <w:rFonts w:asciiTheme="minorEastAsia" w:hAnsiTheme="minorEastAsia" w:hint="eastAsia"/>
          <w:szCs w:val="21"/>
        </w:rPr>
        <w:t>。</w:t>
      </w:r>
    </w:p>
    <w:p w:rsidR="0092339B" w:rsidRPr="006A7D33" w:rsidRDefault="0092339B" w:rsidP="00B46981">
      <w:pPr>
        <w:rPr>
          <w:rFonts w:asciiTheme="minorEastAsia" w:hAnsiTheme="minorEastAsia" w:cs="ＭＳ Ｐゴシック"/>
          <w:b/>
          <w:kern w:val="0"/>
          <w:szCs w:val="21"/>
        </w:rPr>
      </w:pPr>
    </w:p>
    <w:p w:rsidR="00050C71" w:rsidRPr="006A7D33" w:rsidRDefault="00723161" w:rsidP="00B46981">
      <w:pPr>
        <w:rPr>
          <w:rFonts w:asciiTheme="minorEastAsia" w:hAnsiTheme="minorEastAsia" w:cs="ＭＳ Ｐゴシック"/>
          <w:b/>
          <w:kern w:val="0"/>
          <w:szCs w:val="21"/>
        </w:rPr>
      </w:pPr>
      <w:r w:rsidRPr="006A7D33">
        <w:rPr>
          <w:rFonts w:asciiTheme="minorEastAsia" w:hAnsiTheme="minorEastAsia" w:cs="ＭＳ Ｐゴシック" w:hint="eastAsia"/>
          <w:b/>
          <w:kern w:val="0"/>
          <w:szCs w:val="21"/>
        </w:rPr>
        <w:t>3　なぜ</w:t>
      </w:r>
      <w:r w:rsidR="00050C71" w:rsidRPr="006A7D33">
        <w:rPr>
          <w:rFonts w:asciiTheme="minorEastAsia" w:hAnsiTheme="minorEastAsia" w:cs="ＭＳ Ｐゴシック" w:hint="eastAsia"/>
          <w:b/>
          <w:kern w:val="0"/>
          <w:szCs w:val="21"/>
        </w:rPr>
        <w:t>「</w:t>
      </w:r>
      <w:r w:rsidR="006C6690" w:rsidRPr="006A7D33">
        <w:rPr>
          <w:rFonts w:asciiTheme="minorEastAsia" w:hAnsiTheme="minorEastAsia" w:cs="ＭＳ Ｐゴシック" w:hint="eastAsia"/>
          <w:b/>
          <w:kern w:val="0"/>
          <w:szCs w:val="21"/>
        </w:rPr>
        <w:t>インペアメントをめぐる</w:t>
      </w:r>
      <w:r w:rsidR="00050C71" w:rsidRPr="006A7D33">
        <w:rPr>
          <w:rFonts w:asciiTheme="minorEastAsia" w:hAnsiTheme="minorEastAsia" w:cs="ＭＳ Ｐゴシック" w:hint="eastAsia"/>
          <w:b/>
          <w:kern w:val="0"/>
          <w:szCs w:val="21"/>
        </w:rPr>
        <w:t>個人の経験</w:t>
      </w:r>
      <w:r w:rsidRPr="006A7D33">
        <w:rPr>
          <w:rFonts w:asciiTheme="minorEastAsia" w:hAnsiTheme="minorEastAsia" w:cs="ＭＳ Ｐゴシック" w:hint="eastAsia"/>
          <w:b/>
          <w:kern w:val="0"/>
          <w:szCs w:val="21"/>
        </w:rPr>
        <w:t>」</w:t>
      </w:r>
      <w:r w:rsidR="003F3301" w:rsidRPr="006A7D33">
        <w:rPr>
          <w:rFonts w:asciiTheme="minorEastAsia" w:hAnsiTheme="minorEastAsia" w:cs="ＭＳ Ｐゴシック" w:hint="eastAsia"/>
          <w:b/>
          <w:kern w:val="0"/>
          <w:szCs w:val="21"/>
        </w:rPr>
        <w:t>を見なければならないのか</w:t>
      </w:r>
    </w:p>
    <w:p w:rsidR="00C47F9B" w:rsidRPr="006A7D33" w:rsidRDefault="00233C93" w:rsidP="00C2252A">
      <w:pPr>
        <w:rPr>
          <w:rFonts w:asciiTheme="minorEastAsia" w:hAnsiTheme="minorEastAsia"/>
          <w:szCs w:val="21"/>
        </w:rPr>
      </w:pPr>
      <w:r w:rsidRPr="006A7D33">
        <w:rPr>
          <w:rFonts w:asciiTheme="minorEastAsia" w:hAnsiTheme="minorEastAsia" w:cs="ＭＳ Ｐゴシック" w:hint="eastAsia"/>
          <w:kern w:val="0"/>
          <w:szCs w:val="21"/>
        </w:rPr>
        <w:t xml:space="preserve">　</w:t>
      </w:r>
      <w:r w:rsidR="006C6690" w:rsidRPr="006A7D33">
        <w:rPr>
          <w:rFonts w:asciiTheme="minorEastAsia" w:hAnsiTheme="minorEastAsia" w:cs="ＭＳ Ｐゴシック" w:hint="eastAsia"/>
          <w:kern w:val="0"/>
          <w:szCs w:val="21"/>
        </w:rPr>
        <w:t>社会モデル批判の代表者であった</w:t>
      </w:r>
      <w:r w:rsidR="006C6690" w:rsidRPr="006A7D33">
        <w:rPr>
          <w:rFonts w:asciiTheme="minorEastAsia" w:hAnsiTheme="minorEastAsia" w:hint="eastAsia"/>
          <w:szCs w:val="21"/>
        </w:rPr>
        <w:t>ジェニー･モリスやリズ･クロウ、サリー･フ</w:t>
      </w:r>
      <w:r w:rsidR="001365FB" w:rsidRPr="006A7D33">
        <w:rPr>
          <w:rFonts w:asciiTheme="minorEastAsia" w:hAnsiTheme="minorEastAsia" w:hint="eastAsia"/>
          <w:szCs w:val="21"/>
        </w:rPr>
        <w:t>レンチといった女性障害者たちもまた、「</w:t>
      </w:r>
      <w:r w:rsidR="001365FB" w:rsidRPr="006A7D33">
        <w:rPr>
          <w:rFonts w:asciiTheme="minorEastAsia" w:hAnsiTheme="minorEastAsia" w:cs="Times New Roman" w:hint="eastAsia"/>
          <w:szCs w:val="21"/>
          <w:em w:val="dot"/>
        </w:rPr>
        <w:t>単純な</w:t>
      </w:r>
      <w:r w:rsidR="006C6690" w:rsidRPr="006A7D33">
        <w:rPr>
          <w:rFonts w:asciiTheme="minorEastAsia" w:hAnsiTheme="minorEastAsia" w:hint="eastAsia"/>
          <w:szCs w:val="21"/>
        </w:rPr>
        <w:t>社会モデル」の単純さ故のインパクトを否定した</w:t>
      </w:r>
      <w:r w:rsidRPr="006A7D33">
        <w:rPr>
          <w:rFonts w:asciiTheme="minorEastAsia" w:hAnsiTheme="minorEastAsia" w:hint="eastAsia"/>
          <w:szCs w:val="21"/>
        </w:rPr>
        <w:t>わけ</w:t>
      </w:r>
      <w:r w:rsidR="006C6690" w:rsidRPr="006A7D33">
        <w:rPr>
          <w:rFonts w:asciiTheme="minorEastAsia" w:hAnsiTheme="minorEastAsia" w:hint="eastAsia"/>
          <w:szCs w:val="21"/>
        </w:rPr>
        <w:t>ではな</w:t>
      </w:r>
      <w:r w:rsidR="005F406B" w:rsidRPr="006A7D33">
        <w:rPr>
          <w:rFonts w:asciiTheme="minorEastAsia" w:hAnsiTheme="minorEastAsia" w:hint="eastAsia"/>
          <w:szCs w:val="21"/>
        </w:rPr>
        <w:t>く、</w:t>
      </w:r>
      <w:r w:rsidR="004F4BF9" w:rsidRPr="006A7D33">
        <w:rPr>
          <w:rFonts w:asciiTheme="minorEastAsia" w:hAnsiTheme="minorEastAsia" w:hint="eastAsia"/>
          <w:szCs w:val="21"/>
        </w:rPr>
        <w:t>それ</w:t>
      </w:r>
      <w:r w:rsidR="006C6690" w:rsidRPr="006A7D33">
        <w:rPr>
          <w:rFonts w:asciiTheme="minorEastAsia" w:hAnsiTheme="minorEastAsia" w:hint="eastAsia"/>
          <w:szCs w:val="21"/>
        </w:rPr>
        <w:t>が「インペアメントをめぐる個人の経験」を個人モデルの下に置き去りにし</w:t>
      </w:r>
      <w:r w:rsidR="003F3301" w:rsidRPr="006A7D33">
        <w:rPr>
          <w:rFonts w:asciiTheme="minorEastAsia" w:hAnsiTheme="minorEastAsia" w:hint="eastAsia"/>
          <w:szCs w:val="21"/>
        </w:rPr>
        <w:t>てしまった</w:t>
      </w:r>
      <w:r w:rsidR="006C6690" w:rsidRPr="006A7D33">
        <w:rPr>
          <w:rFonts w:asciiTheme="minorEastAsia" w:hAnsiTheme="minorEastAsia" w:hint="eastAsia"/>
          <w:szCs w:val="21"/>
        </w:rPr>
        <w:t>こと</w:t>
      </w:r>
      <w:r w:rsidR="00811241">
        <w:rPr>
          <w:rFonts w:asciiTheme="minorEastAsia" w:hAnsiTheme="minorEastAsia" w:hint="eastAsia"/>
          <w:szCs w:val="21"/>
        </w:rPr>
        <w:t>(Hughes</w:t>
      </w:r>
      <w:r w:rsidR="000C3DBF">
        <w:rPr>
          <w:rFonts w:asciiTheme="minorEastAsia" w:hAnsiTheme="minorEastAsia" w:hint="eastAsia"/>
          <w:szCs w:val="21"/>
        </w:rPr>
        <w:t>2002:64</w:t>
      </w:r>
      <w:r w:rsidR="00960DD3" w:rsidRPr="006A7D33">
        <w:rPr>
          <w:rFonts w:asciiTheme="minorEastAsia" w:hAnsiTheme="minorEastAsia" w:hint="eastAsia"/>
          <w:szCs w:val="21"/>
        </w:rPr>
        <w:t>)</w:t>
      </w:r>
      <w:r w:rsidR="006C6690" w:rsidRPr="006A7D33">
        <w:rPr>
          <w:rFonts w:asciiTheme="minorEastAsia" w:hAnsiTheme="minorEastAsia" w:hint="eastAsia"/>
          <w:szCs w:val="21"/>
        </w:rPr>
        <w:t>に対する批判だった</w:t>
      </w:r>
      <w:r w:rsidR="005F406B" w:rsidRPr="006A7D33">
        <w:rPr>
          <w:rFonts w:asciiTheme="minorEastAsia" w:hAnsiTheme="minorEastAsia" w:hint="eastAsia"/>
          <w:szCs w:val="21"/>
        </w:rPr>
        <w:t>のだ</w:t>
      </w:r>
      <w:r w:rsidR="006C6690" w:rsidRPr="006A7D33">
        <w:rPr>
          <w:rFonts w:asciiTheme="minorEastAsia" w:hAnsiTheme="minorEastAsia" w:hint="eastAsia"/>
          <w:szCs w:val="21"/>
        </w:rPr>
        <w:t>と</w:t>
      </w:r>
      <w:r w:rsidR="003F3301" w:rsidRPr="006A7D33">
        <w:rPr>
          <w:rFonts w:asciiTheme="minorEastAsia" w:hAnsiTheme="minorEastAsia" w:hint="eastAsia"/>
          <w:szCs w:val="21"/>
        </w:rPr>
        <w:t>考えます。</w:t>
      </w:r>
      <w:r w:rsidR="005F406B" w:rsidRPr="006A7D33">
        <w:rPr>
          <w:rFonts w:asciiTheme="minorEastAsia" w:hAnsiTheme="minorEastAsia" w:hint="eastAsia"/>
          <w:szCs w:val="21"/>
        </w:rPr>
        <w:t>障害者運動や障害学にお</w:t>
      </w:r>
      <w:r w:rsidR="003F3301" w:rsidRPr="006A7D33">
        <w:rPr>
          <w:rFonts w:asciiTheme="minorEastAsia" w:hAnsiTheme="minorEastAsia" w:hint="eastAsia"/>
          <w:szCs w:val="21"/>
        </w:rPr>
        <w:t>いて「インペアメントをめぐる個人の経験」を軽視してはならないという</w:t>
      </w:r>
      <w:r w:rsidR="00C2252A">
        <w:rPr>
          <w:rFonts w:asciiTheme="minorEastAsia" w:hAnsiTheme="minorEastAsia" w:hint="eastAsia"/>
          <w:szCs w:val="21"/>
        </w:rPr>
        <w:t>この</w:t>
      </w:r>
      <w:r w:rsidRPr="006A7D33">
        <w:rPr>
          <w:rFonts w:asciiTheme="minorEastAsia" w:hAnsiTheme="minorEastAsia" w:hint="eastAsia"/>
          <w:szCs w:val="21"/>
        </w:rPr>
        <w:t>主張の論拠</w:t>
      </w:r>
      <w:r w:rsidR="000237AE" w:rsidRPr="006A7D33">
        <w:rPr>
          <w:rFonts w:asciiTheme="minorEastAsia" w:hAnsiTheme="minorEastAsia" w:hint="eastAsia"/>
          <w:szCs w:val="21"/>
        </w:rPr>
        <w:t>となるものを</w:t>
      </w:r>
      <w:r w:rsidR="008100E4" w:rsidRPr="006A7D33">
        <w:rPr>
          <w:rFonts w:asciiTheme="minorEastAsia" w:hAnsiTheme="minorEastAsia" w:hint="eastAsia"/>
          <w:szCs w:val="21"/>
        </w:rPr>
        <w:t>幾つか</w:t>
      </w:r>
      <w:r w:rsidR="00C2252A">
        <w:rPr>
          <w:rFonts w:asciiTheme="minorEastAsia" w:hAnsiTheme="minorEastAsia" w:hint="eastAsia"/>
          <w:szCs w:val="21"/>
        </w:rPr>
        <w:t>簡単に</w:t>
      </w:r>
      <w:r w:rsidR="008100E4" w:rsidRPr="006A7D33">
        <w:rPr>
          <w:rFonts w:asciiTheme="minorEastAsia" w:hAnsiTheme="minorEastAsia" w:hint="eastAsia"/>
          <w:szCs w:val="21"/>
        </w:rPr>
        <w:t>あげ</w:t>
      </w:r>
      <w:r w:rsidR="00C47F9B" w:rsidRPr="006A7D33">
        <w:rPr>
          <w:rFonts w:asciiTheme="minorEastAsia" w:hAnsiTheme="minorEastAsia" w:hint="eastAsia"/>
          <w:szCs w:val="21"/>
        </w:rPr>
        <w:t>てみましょう。</w:t>
      </w:r>
    </w:p>
    <w:p w:rsidR="008100E4" w:rsidRPr="006A7D33" w:rsidRDefault="00C47F9B" w:rsidP="00811241">
      <w:pPr>
        <w:ind w:firstLineChars="100" w:firstLine="210"/>
        <w:rPr>
          <w:rFonts w:asciiTheme="minorEastAsia" w:hAnsiTheme="minorEastAsia"/>
          <w:szCs w:val="21"/>
        </w:rPr>
      </w:pPr>
      <w:r w:rsidRPr="006A7D33">
        <w:rPr>
          <w:rFonts w:asciiTheme="minorEastAsia" w:hAnsiTheme="minorEastAsia" w:hint="eastAsia"/>
          <w:szCs w:val="21"/>
        </w:rPr>
        <w:t>その一つは、</w:t>
      </w:r>
      <w:r w:rsidR="008100E4" w:rsidRPr="006A7D33">
        <w:rPr>
          <w:rFonts w:asciiTheme="minorEastAsia" w:hAnsiTheme="minorEastAsia" w:hint="eastAsia"/>
          <w:szCs w:val="21"/>
        </w:rPr>
        <w:t>「インペアメントをめぐる個人の</w:t>
      </w:r>
      <w:r w:rsidR="003F3301" w:rsidRPr="006A7D33">
        <w:rPr>
          <w:rFonts w:asciiTheme="minorEastAsia" w:hAnsiTheme="minorEastAsia" w:hint="eastAsia"/>
          <w:szCs w:val="21"/>
        </w:rPr>
        <w:t>経験</w:t>
      </w:r>
      <w:r w:rsidR="008100E4" w:rsidRPr="006A7D33">
        <w:rPr>
          <w:rFonts w:asciiTheme="minorEastAsia" w:hAnsiTheme="minorEastAsia" w:hint="eastAsia"/>
          <w:szCs w:val="21"/>
        </w:rPr>
        <w:t>」</w:t>
      </w:r>
      <w:r w:rsidR="003F3301" w:rsidRPr="006A7D33">
        <w:rPr>
          <w:rFonts w:asciiTheme="minorEastAsia" w:hAnsiTheme="minorEastAsia" w:hint="eastAsia"/>
          <w:szCs w:val="21"/>
        </w:rPr>
        <w:t>が肯定的なものであれ、否定的なものであれ、</w:t>
      </w:r>
      <w:r w:rsidR="00C2252A">
        <w:rPr>
          <w:rFonts w:asciiTheme="minorEastAsia" w:hAnsiTheme="minorEastAsia" w:hint="eastAsia"/>
          <w:szCs w:val="21"/>
        </w:rPr>
        <w:t>それが</w:t>
      </w:r>
      <w:r w:rsidR="003F3301" w:rsidRPr="006A7D33">
        <w:rPr>
          <w:rFonts w:asciiTheme="minorEastAsia" w:hAnsiTheme="minorEastAsia" w:hint="eastAsia"/>
          <w:szCs w:val="21"/>
        </w:rPr>
        <w:t>障害者のアイデンティティや世界の見え方に影響を及ぼしており、それを見</w:t>
      </w:r>
      <w:r w:rsidR="00233C93" w:rsidRPr="006A7D33">
        <w:rPr>
          <w:rFonts w:asciiTheme="minorEastAsia" w:hAnsiTheme="minorEastAsia" w:hint="eastAsia"/>
          <w:szCs w:val="21"/>
        </w:rPr>
        <w:t>ようとしない社会モデルは、障害者の生の個別性や</w:t>
      </w:r>
      <w:r w:rsidR="003F3301" w:rsidRPr="006A7D33">
        <w:rPr>
          <w:rFonts w:asciiTheme="minorEastAsia" w:hAnsiTheme="minorEastAsia" w:hint="eastAsia"/>
          <w:szCs w:val="21"/>
        </w:rPr>
        <w:t>多様性</w:t>
      </w:r>
      <w:r w:rsidRPr="006A7D33">
        <w:rPr>
          <w:rFonts w:asciiTheme="minorEastAsia" w:hAnsiTheme="minorEastAsia" w:hint="eastAsia"/>
          <w:szCs w:val="21"/>
        </w:rPr>
        <w:t>を見過ごしてしまうからと</w:t>
      </w:r>
      <w:r w:rsidRPr="007A2C51">
        <w:rPr>
          <w:rFonts w:asciiTheme="minorEastAsia" w:hAnsiTheme="minorEastAsia" w:hint="eastAsia"/>
          <w:szCs w:val="21"/>
        </w:rPr>
        <w:t>いう指摘です</w:t>
      </w:r>
      <w:r w:rsidR="00960DD3" w:rsidRPr="007A2C51">
        <w:rPr>
          <w:rFonts w:asciiTheme="minorEastAsia" w:hAnsiTheme="minorEastAsia" w:hint="eastAsia"/>
          <w:szCs w:val="21"/>
        </w:rPr>
        <w:t>(</w:t>
      </w:r>
      <w:r w:rsidR="00811241">
        <w:rPr>
          <w:rFonts w:asciiTheme="minorEastAsia" w:hAnsiTheme="minorEastAsia" w:hint="eastAsia"/>
          <w:szCs w:val="21"/>
        </w:rPr>
        <w:t>Crow</w:t>
      </w:r>
      <w:r w:rsidR="007F2C51" w:rsidRPr="007A2C51">
        <w:rPr>
          <w:rFonts w:asciiTheme="minorEastAsia" w:hAnsiTheme="minorEastAsia" w:hint="eastAsia"/>
          <w:szCs w:val="21"/>
        </w:rPr>
        <w:t>1996:212</w:t>
      </w:r>
      <w:r w:rsidR="00960DD3" w:rsidRPr="007A2C51">
        <w:rPr>
          <w:rFonts w:asciiTheme="minorEastAsia" w:hAnsiTheme="minorEastAsia" w:hint="eastAsia"/>
          <w:szCs w:val="21"/>
        </w:rPr>
        <w:t>)。</w:t>
      </w:r>
    </w:p>
    <w:p w:rsidR="000237AE" w:rsidRPr="006A7D33" w:rsidRDefault="00C47F9B" w:rsidP="00F6679F">
      <w:pPr>
        <w:widowControl/>
        <w:ind w:firstLineChars="100" w:firstLine="210"/>
        <w:jc w:val="left"/>
        <w:rPr>
          <w:rFonts w:asciiTheme="minorEastAsia" w:hAnsiTheme="minorEastAsia"/>
          <w:szCs w:val="21"/>
        </w:rPr>
      </w:pPr>
      <w:r w:rsidRPr="006A7D33">
        <w:rPr>
          <w:rFonts w:asciiTheme="minorEastAsia" w:hAnsiTheme="minorEastAsia" w:hint="eastAsia"/>
          <w:szCs w:val="21"/>
        </w:rPr>
        <w:t>二つ目として、例えばク</w:t>
      </w:r>
      <w:r w:rsidR="007A2C51">
        <w:rPr>
          <w:rFonts w:asciiTheme="minorEastAsia" w:hAnsiTheme="minorEastAsia" w:hint="eastAsia"/>
          <w:szCs w:val="21"/>
        </w:rPr>
        <w:t>ロウは</w:t>
      </w:r>
      <w:r w:rsidR="000237AE" w:rsidRPr="006A7D33">
        <w:rPr>
          <w:rFonts w:asciiTheme="minorEastAsia" w:hAnsiTheme="minorEastAsia" w:hint="eastAsia"/>
          <w:szCs w:val="21"/>
        </w:rPr>
        <w:t>インペアメントの体験の負の側面を指摘しながら、その&lt;痛み&gt;等を語ることが社会モデルによってタブーとされ、そのことが結果として障害者に対する新たな抑圧となっていることを指摘しています</w:t>
      </w:r>
      <w:r w:rsidR="00233C93" w:rsidRPr="00E9127B">
        <w:rPr>
          <w:rFonts w:asciiTheme="minorEastAsia" w:hAnsiTheme="minorEastAsia" w:hint="eastAsia"/>
          <w:szCs w:val="21"/>
        </w:rPr>
        <w:t>(</w:t>
      </w:r>
      <w:r w:rsidR="007A2C51">
        <w:rPr>
          <w:rFonts w:asciiTheme="minorEastAsia" w:hAnsiTheme="minorEastAsia" w:hint="eastAsia"/>
          <w:szCs w:val="21"/>
        </w:rPr>
        <w:t>Crow1996:210)</w:t>
      </w:r>
      <w:r w:rsidR="000237AE" w:rsidRPr="006A7D33">
        <w:rPr>
          <w:rFonts w:asciiTheme="minorEastAsia" w:hAnsiTheme="minorEastAsia" w:hint="eastAsia"/>
          <w:szCs w:val="21"/>
        </w:rPr>
        <w:t>。</w:t>
      </w:r>
    </w:p>
    <w:p w:rsidR="000237AE" w:rsidRPr="006A7D33" w:rsidRDefault="008100E4" w:rsidP="008100E4">
      <w:pPr>
        <w:rPr>
          <w:rFonts w:asciiTheme="minorEastAsia" w:hAnsiTheme="minorEastAsia"/>
          <w:szCs w:val="21"/>
        </w:rPr>
      </w:pPr>
      <w:r w:rsidRPr="006A7D33">
        <w:rPr>
          <w:rFonts w:asciiTheme="minorEastAsia" w:hAnsiTheme="minorEastAsia" w:hint="eastAsia"/>
          <w:szCs w:val="21"/>
        </w:rPr>
        <w:t xml:space="preserve">　</w:t>
      </w:r>
      <w:r w:rsidR="00C47F9B" w:rsidRPr="006A7D33">
        <w:rPr>
          <w:rFonts w:asciiTheme="minorEastAsia" w:hAnsiTheme="minorEastAsia" w:hint="eastAsia"/>
          <w:szCs w:val="21"/>
        </w:rPr>
        <w:t>三つ目に</w:t>
      </w:r>
      <w:r w:rsidR="00EE16F0">
        <w:rPr>
          <w:rFonts w:asciiTheme="minorEastAsia" w:hAnsiTheme="minorEastAsia" w:hint="eastAsia"/>
          <w:szCs w:val="21"/>
        </w:rPr>
        <w:t>、杉野さん</w:t>
      </w:r>
      <w:r w:rsidR="00233C93" w:rsidRPr="006A7D33">
        <w:rPr>
          <w:rFonts w:asciiTheme="minorEastAsia" w:hAnsiTheme="minorEastAsia" w:hint="eastAsia"/>
          <w:szCs w:val="21"/>
        </w:rPr>
        <w:t>も指摘されていましたが、</w:t>
      </w:r>
      <w:r w:rsidR="00C47F9B" w:rsidRPr="006A7D33">
        <w:rPr>
          <w:rFonts w:asciiTheme="minorEastAsia" w:hAnsiTheme="minorEastAsia" w:hint="eastAsia"/>
          <w:szCs w:val="21"/>
        </w:rPr>
        <w:t>社会モデルの批判者たちの</w:t>
      </w:r>
      <w:r w:rsidRPr="006A7D33">
        <w:rPr>
          <w:rFonts w:asciiTheme="minorEastAsia" w:hAnsiTheme="minorEastAsia" w:hint="eastAsia"/>
          <w:szCs w:val="21"/>
        </w:rPr>
        <w:t>「インペアメントをめぐる個人の経験」に焦点を当てるべきだという主張には、</w:t>
      </w:r>
      <w:r w:rsidR="001365FB" w:rsidRPr="006A7D33">
        <w:rPr>
          <w:rFonts w:asciiTheme="minorEastAsia" w:hAnsiTheme="minorEastAsia" w:hint="eastAsia"/>
          <w:szCs w:val="21"/>
        </w:rPr>
        <w:t>ディスアビリティと同様に、インペアメントに起因する不利益もまた</w:t>
      </w:r>
      <w:r w:rsidRPr="006A7D33">
        <w:rPr>
          <w:rFonts w:asciiTheme="minorEastAsia" w:hAnsiTheme="minorEastAsia" w:hint="eastAsia"/>
          <w:szCs w:val="21"/>
        </w:rPr>
        <w:t>個人の責任に帰すべきではないという意味が込められてい</w:t>
      </w:r>
      <w:r w:rsidR="000237AE" w:rsidRPr="006A7D33">
        <w:rPr>
          <w:rFonts w:asciiTheme="minorEastAsia" w:hAnsiTheme="minorEastAsia" w:hint="eastAsia"/>
          <w:szCs w:val="21"/>
        </w:rPr>
        <w:t>た</w:t>
      </w:r>
      <w:r w:rsidR="00797F9B">
        <w:rPr>
          <w:rFonts w:asciiTheme="minorEastAsia" w:hAnsiTheme="minorEastAsia" w:hint="eastAsia"/>
          <w:szCs w:val="21"/>
        </w:rPr>
        <w:t>のだ</w:t>
      </w:r>
      <w:r w:rsidRPr="006A7D33">
        <w:rPr>
          <w:rFonts w:asciiTheme="minorEastAsia" w:hAnsiTheme="minorEastAsia" w:hint="eastAsia"/>
          <w:szCs w:val="21"/>
        </w:rPr>
        <w:t>と</w:t>
      </w:r>
      <w:r w:rsidR="000237AE" w:rsidRPr="006A7D33">
        <w:rPr>
          <w:rFonts w:asciiTheme="minorEastAsia" w:hAnsiTheme="minorEastAsia" w:hint="eastAsia"/>
          <w:szCs w:val="21"/>
        </w:rPr>
        <w:t>言えます(</w:t>
      </w:r>
      <w:r w:rsidR="00C743C7">
        <w:rPr>
          <w:rFonts w:asciiTheme="minorEastAsia" w:hAnsiTheme="minorEastAsia" w:hint="eastAsia"/>
          <w:szCs w:val="21"/>
        </w:rPr>
        <w:t>杉野</w:t>
      </w:r>
      <w:r w:rsidR="00EE16F0">
        <w:rPr>
          <w:rFonts w:asciiTheme="minorEastAsia" w:hAnsiTheme="minorEastAsia" w:hint="eastAsia"/>
          <w:szCs w:val="21"/>
        </w:rPr>
        <w:t>2007:128</w:t>
      </w:r>
      <w:r w:rsidR="000237AE" w:rsidRPr="006A7D33">
        <w:rPr>
          <w:rFonts w:asciiTheme="minorEastAsia" w:hAnsiTheme="minorEastAsia" w:hint="eastAsia"/>
          <w:szCs w:val="21"/>
        </w:rPr>
        <w:t>)。</w:t>
      </w:r>
      <w:r w:rsidR="00233C93" w:rsidRPr="006A7D33">
        <w:rPr>
          <w:rFonts w:asciiTheme="minorEastAsia" w:hAnsiTheme="minorEastAsia" w:hint="eastAsia"/>
          <w:szCs w:val="21"/>
        </w:rPr>
        <w:t>つまり、クロウが言うように、</w:t>
      </w:r>
      <w:r w:rsidR="00960DD3" w:rsidRPr="006A7D33">
        <w:rPr>
          <w:rFonts w:asciiTheme="minorEastAsia" w:hAnsiTheme="minorEastAsia" w:hint="eastAsia"/>
          <w:szCs w:val="21"/>
        </w:rPr>
        <w:t>障害者を無力化する社会的障壁が取り除かれたとしても、多くの障害者がインペアメントにまつ</w:t>
      </w:r>
      <w:r w:rsidR="00960DD3" w:rsidRPr="006A7D33">
        <w:rPr>
          <w:rFonts w:asciiTheme="minorEastAsia" w:hAnsiTheme="minorEastAsia" w:hint="eastAsia"/>
          <w:szCs w:val="21"/>
        </w:rPr>
        <w:lastRenderedPageBreak/>
        <w:t>わる苦闘を続けなければならないのだとしたら</w:t>
      </w:r>
      <w:r w:rsidR="00960DD3" w:rsidRPr="00C743C7">
        <w:rPr>
          <w:rFonts w:asciiTheme="minorEastAsia" w:hAnsiTheme="minorEastAsia" w:hint="eastAsia"/>
          <w:szCs w:val="21"/>
        </w:rPr>
        <w:t>(</w:t>
      </w:r>
      <w:r w:rsidR="00811241">
        <w:rPr>
          <w:rFonts w:asciiTheme="minorEastAsia" w:hAnsiTheme="minorEastAsia" w:hint="eastAsia"/>
          <w:szCs w:val="21"/>
        </w:rPr>
        <w:t>Crow1996:209</w:t>
      </w:r>
      <w:r w:rsidR="00960DD3" w:rsidRPr="006A7D33">
        <w:rPr>
          <w:rFonts w:asciiTheme="minorEastAsia" w:hAnsiTheme="minorEastAsia" w:hint="eastAsia"/>
          <w:szCs w:val="21"/>
        </w:rPr>
        <w:t>)、その苦闘を個人的</w:t>
      </w:r>
      <w:r w:rsidR="001365FB" w:rsidRPr="006A7D33">
        <w:rPr>
          <w:rFonts w:asciiTheme="minorEastAsia" w:hAnsiTheme="minorEastAsia" w:hint="eastAsia"/>
          <w:szCs w:val="21"/>
        </w:rPr>
        <w:t>な</w:t>
      </w:r>
      <w:r w:rsidR="00960DD3" w:rsidRPr="006A7D33">
        <w:rPr>
          <w:rFonts w:asciiTheme="minorEastAsia" w:hAnsiTheme="minorEastAsia" w:hint="eastAsia"/>
          <w:szCs w:val="21"/>
        </w:rPr>
        <w:t>苦闘のままに放置すること</w:t>
      </w:r>
      <w:r w:rsidR="00C47F9B" w:rsidRPr="006A7D33">
        <w:rPr>
          <w:rFonts w:asciiTheme="minorEastAsia" w:hAnsiTheme="minorEastAsia" w:hint="eastAsia"/>
          <w:szCs w:val="21"/>
        </w:rPr>
        <w:t>もまた、不当なことではないのか、という主張です。</w:t>
      </w:r>
    </w:p>
    <w:p w:rsidR="00C47F9B" w:rsidRPr="006A7D33" w:rsidRDefault="00C47F9B" w:rsidP="00960DD3">
      <w:pPr>
        <w:widowControl/>
        <w:jc w:val="left"/>
        <w:rPr>
          <w:rFonts w:asciiTheme="minorEastAsia" w:hAnsiTheme="minorEastAsia"/>
          <w:szCs w:val="21"/>
        </w:rPr>
      </w:pPr>
      <w:r w:rsidRPr="006A7D33">
        <w:rPr>
          <w:rFonts w:asciiTheme="minorEastAsia" w:hAnsiTheme="minorEastAsia" w:hint="eastAsia"/>
          <w:szCs w:val="21"/>
        </w:rPr>
        <w:t xml:space="preserve">　四つ目ですが、社会モデルにおいてインペアメント</w:t>
      </w:r>
      <w:r w:rsidR="006B4DA7" w:rsidRPr="006A7D33">
        <w:rPr>
          <w:rFonts w:asciiTheme="minorEastAsia" w:hAnsiTheme="minorEastAsia" w:hint="eastAsia"/>
          <w:szCs w:val="21"/>
        </w:rPr>
        <w:t>への眼差しが遮断されることによって、結果として、他の形態の社会的抑圧と障害者が被るディスアビリティとの区別が困難になってしまう、という指摘もあります(</w:t>
      </w:r>
      <w:r w:rsidR="00811241">
        <w:rPr>
          <w:rFonts w:asciiTheme="minorEastAsia" w:hAnsiTheme="minorEastAsia" w:hint="eastAsia"/>
          <w:szCs w:val="21"/>
        </w:rPr>
        <w:t>Hughes</w:t>
      </w:r>
      <w:r w:rsidR="00C743C7">
        <w:rPr>
          <w:rFonts w:asciiTheme="minorEastAsia" w:hAnsiTheme="minorEastAsia" w:hint="eastAsia"/>
          <w:szCs w:val="21"/>
        </w:rPr>
        <w:t>2002:65</w:t>
      </w:r>
      <w:r w:rsidR="006B4DA7" w:rsidRPr="006A7D33">
        <w:rPr>
          <w:rFonts w:asciiTheme="minorEastAsia" w:hAnsiTheme="minorEastAsia" w:hint="eastAsia"/>
          <w:szCs w:val="21"/>
        </w:rPr>
        <w:t>)。</w:t>
      </w:r>
    </w:p>
    <w:p w:rsidR="006B4DA7" w:rsidRPr="006A7D33" w:rsidRDefault="000237AE" w:rsidP="00960DD3">
      <w:pPr>
        <w:widowControl/>
        <w:jc w:val="left"/>
        <w:rPr>
          <w:rFonts w:asciiTheme="minorEastAsia" w:hAnsiTheme="minorEastAsia"/>
          <w:szCs w:val="21"/>
        </w:rPr>
      </w:pPr>
      <w:r w:rsidRPr="006A7D33">
        <w:rPr>
          <w:rFonts w:asciiTheme="minorEastAsia" w:hAnsiTheme="minorEastAsia" w:hint="eastAsia"/>
          <w:szCs w:val="21"/>
        </w:rPr>
        <w:t xml:space="preserve">　</w:t>
      </w:r>
      <w:r w:rsidR="00C75CE7" w:rsidRPr="006A7D33">
        <w:rPr>
          <w:rFonts w:asciiTheme="minorEastAsia" w:hAnsiTheme="minorEastAsia" w:hint="eastAsia"/>
          <w:szCs w:val="21"/>
        </w:rPr>
        <w:t>そして</w:t>
      </w:r>
      <w:r w:rsidR="006B4DA7" w:rsidRPr="006A7D33">
        <w:rPr>
          <w:rFonts w:asciiTheme="minorEastAsia" w:hAnsiTheme="minorEastAsia" w:hint="eastAsia"/>
          <w:szCs w:val="21"/>
        </w:rPr>
        <w:t>最後に、私の論文の主旨と関連した指摘を取りあげると、社会モデルがインペアメントとディスアビリティを明確に区別して、ディスアビリティのみに焦点を当てることによって、その概念的な区分の困難なインペアメント(?)を持つ特定の人々を周辺化してしまったことが問題だ、という指摘もあります(</w:t>
      </w:r>
      <w:r w:rsidR="00C743C7">
        <w:rPr>
          <w:rFonts w:asciiTheme="minorEastAsia" w:hAnsiTheme="minorEastAsia" w:hint="eastAsia"/>
          <w:szCs w:val="21"/>
        </w:rPr>
        <w:t>Barnes &amp; Mercer2004:69</w:t>
      </w:r>
      <w:r w:rsidR="006B4DA7" w:rsidRPr="006A7D33">
        <w:rPr>
          <w:rFonts w:asciiTheme="minorEastAsia" w:hAnsiTheme="minorEastAsia" w:hint="eastAsia"/>
          <w:szCs w:val="21"/>
        </w:rPr>
        <w:t>)。</w:t>
      </w:r>
    </w:p>
    <w:p w:rsidR="00D309F9" w:rsidRPr="006A7D33" w:rsidRDefault="006B4DA7" w:rsidP="002215AD">
      <w:pPr>
        <w:rPr>
          <w:rFonts w:asciiTheme="minorEastAsia" w:hAnsiTheme="minorEastAsia"/>
          <w:szCs w:val="21"/>
        </w:rPr>
      </w:pPr>
      <w:r w:rsidRPr="006A7D33">
        <w:rPr>
          <w:rFonts w:asciiTheme="minorEastAsia" w:hAnsiTheme="minorEastAsia" w:hint="eastAsia"/>
          <w:szCs w:val="21"/>
        </w:rPr>
        <w:t xml:space="preserve">　およそこのような論拠をもとにして、社会モデルの批判者たちは、社会モデルに対して、もっと「</w:t>
      </w:r>
      <w:r w:rsidR="00C47F9B" w:rsidRPr="006A7D33">
        <w:rPr>
          <w:rFonts w:asciiTheme="minorEastAsia" w:hAnsiTheme="minorEastAsia" w:hint="eastAsia"/>
          <w:szCs w:val="21"/>
        </w:rPr>
        <w:t>インペアメントの経験世界</w:t>
      </w:r>
      <w:r w:rsidRPr="006A7D33">
        <w:rPr>
          <w:rFonts w:asciiTheme="minorEastAsia" w:hAnsiTheme="minorEastAsia" w:hint="eastAsia"/>
          <w:szCs w:val="21"/>
        </w:rPr>
        <w:t>」</w:t>
      </w:r>
      <w:r w:rsidR="00C47F9B" w:rsidRPr="006A7D33">
        <w:rPr>
          <w:rFonts w:asciiTheme="minorEastAsia" w:hAnsiTheme="minorEastAsia" w:hint="eastAsia"/>
          <w:szCs w:val="21"/>
        </w:rPr>
        <w:t>に重点を置く</w:t>
      </w:r>
      <w:r w:rsidRPr="006A7D33">
        <w:rPr>
          <w:rFonts w:asciiTheme="minorEastAsia" w:hAnsiTheme="minorEastAsia" w:hint="eastAsia"/>
          <w:szCs w:val="21"/>
        </w:rPr>
        <w:t>必要がある、</w:t>
      </w:r>
      <w:r w:rsidR="00C47F9B" w:rsidRPr="006A7D33">
        <w:rPr>
          <w:rFonts w:asciiTheme="minorEastAsia" w:hAnsiTheme="minorEastAsia" w:hint="eastAsia"/>
          <w:szCs w:val="21"/>
        </w:rPr>
        <w:t>と</w:t>
      </w:r>
      <w:r w:rsidRPr="006A7D33">
        <w:rPr>
          <w:rFonts w:asciiTheme="minorEastAsia" w:hAnsiTheme="minorEastAsia" w:hint="eastAsia"/>
          <w:szCs w:val="21"/>
        </w:rPr>
        <w:t>主張してきたのです。</w:t>
      </w:r>
    </w:p>
    <w:p w:rsidR="002215AD" w:rsidRPr="006A7D33" w:rsidRDefault="002215AD" w:rsidP="002215AD">
      <w:pPr>
        <w:rPr>
          <w:rFonts w:asciiTheme="minorEastAsia" w:hAnsiTheme="minorEastAsia" w:cs="ＭＳ Ｐゴシック"/>
          <w:kern w:val="0"/>
          <w:szCs w:val="21"/>
        </w:rPr>
      </w:pPr>
    </w:p>
    <w:p w:rsidR="005F406B" w:rsidRPr="006A7D33" w:rsidRDefault="00DF5476" w:rsidP="005F406B">
      <w:pPr>
        <w:rPr>
          <w:rFonts w:asciiTheme="minorEastAsia" w:hAnsiTheme="minorEastAsia"/>
          <w:b/>
          <w:szCs w:val="21"/>
        </w:rPr>
      </w:pPr>
      <w:r w:rsidRPr="006A7D33">
        <w:rPr>
          <w:rFonts w:asciiTheme="minorEastAsia" w:hAnsiTheme="minorEastAsia" w:hint="eastAsia"/>
          <w:b/>
          <w:szCs w:val="21"/>
        </w:rPr>
        <w:t>4</w:t>
      </w:r>
      <w:r w:rsidR="00797F9B">
        <w:rPr>
          <w:rFonts w:asciiTheme="minorEastAsia" w:hAnsiTheme="minorEastAsia" w:hint="eastAsia"/>
          <w:b/>
          <w:szCs w:val="21"/>
        </w:rPr>
        <w:t xml:space="preserve">　「インペアメントの社会モデル」と、そこから</w:t>
      </w:r>
      <w:r w:rsidRPr="006A7D33">
        <w:rPr>
          <w:rFonts w:asciiTheme="minorEastAsia" w:hAnsiTheme="minorEastAsia" w:hint="eastAsia"/>
          <w:b/>
          <w:szCs w:val="21"/>
        </w:rPr>
        <w:t>こぼれ落ちるもの</w:t>
      </w:r>
    </w:p>
    <w:p w:rsidR="002D16DB" w:rsidRPr="006A7D33" w:rsidRDefault="002D16DB" w:rsidP="002D16DB">
      <w:pPr>
        <w:rPr>
          <w:rFonts w:asciiTheme="minorEastAsia" w:hAnsiTheme="minorEastAsia"/>
          <w:szCs w:val="21"/>
        </w:rPr>
      </w:pPr>
      <w:r w:rsidRPr="006A7D33">
        <w:rPr>
          <w:rFonts w:asciiTheme="minorEastAsia" w:hAnsiTheme="minorEastAsia" w:hint="eastAsia"/>
          <w:szCs w:val="21"/>
        </w:rPr>
        <w:t xml:space="preserve">　</w:t>
      </w:r>
      <w:r w:rsidR="000948FB" w:rsidRPr="006A7D33">
        <w:rPr>
          <w:rFonts w:asciiTheme="minorEastAsia" w:hAnsiTheme="minorEastAsia" w:hint="eastAsia"/>
          <w:szCs w:val="21"/>
        </w:rPr>
        <w:t>このような社会モデル批判への応答の一つの形として</w:t>
      </w:r>
      <w:r w:rsidRPr="006A7D33">
        <w:rPr>
          <w:rFonts w:asciiTheme="minorEastAsia" w:hAnsiTheme="minorEastAsia" w:hint="eastAsia"/>
          <w:szCs w:val="21"/>
        </w:rPr>
        <w:t>(</w:t>
      </w:r>
      <w:r w:rsidR="000948FB" w:rsidRPr="006A7D33">
        <w:rPr>
          <w:rFonts w:asciiTheme="minorEastAsia" w:hAnsiTheme="minorEastAsia" w:hint="eastAsia"/>
          <w:szCs w:val="21"/>
        </w:rPr>
        <w:t>論文では</w:t>
      </w:r>
      <w:r w:rsidRPr="006A7D33">
        <w:rPr>
          <w:rFonts w:asciiTheme="minorEastAsia" w:hAnsiTheme="minorEastAsia" w:hint="eastAsia"/>
          <w:szCs w:val="21"/>
        </w:rPr>
        <w:t>『批判の部分的受容』と書きましたが)登場したのが、「インペアメントの社会モデル」です。</w:t>
      </w:r>
    </w:p>
    <w:p w:rsidR="002D16DB" w:rsidRPr="006A7D33" w:rsidRDefault="002D16DB" w:rsidP="006D28E1">
      <w:pPr>
        <w:ind w:firstLineChars="100" w:firstLine="210"/>
        <w:rPr>
          <w:rFonts w:asciiTheme="minorEastAsia" w:hAnsiTheme="minorEastAsia"/>
          <w:szCs w:val="21"/>
        </w:rPr>
      </w:pPr>
      <w:r w:rsidRPr="006A7D33">
        <w:rPr>
          <w:rFonts w:asciiTheme="minorEastAsia" w:hAnsiTheme="minorEastAsia" w:hint="eastAsia"/>
          <w:szCs w:val="21"/>
        </w:rPr>
        <w:t>既に、日本の</w:t>
      </w:r>
      <w:r w:rsidR="006D28E1" w:rsidRPr="006A7D33">
        <w:rPr>
          <w:rFonts w:asciiTheme="minorEastAsia" w:hAnsiTheme="minorEastAsia" w:hint="eastAsia"/>
          <w:szCs w:val="21"/>
        </w:rPr>
        <w:t>障害学で</w:t>
      </w:r>
      <w:r w:rsidRPr="006A7D33">
        <w:rPr>
          <w:rFonts w:asciiTheme="minorEastAsia" w:hAnsiTheme="minorEastAsia" w:hint="eastAsia"/>
          <w:szCs w:val="21"/>
        </w:rPr>
        <w:t>も多くの方が指摘されていますが、「</w:t>
      </w:r>
      <w:r w:rsidR="006D28E1" w:rsidRPr="006A7D33">
        <w:rPr>
          <w:rFonts w:asciiTheme="minorEastAsia" w:hAnsiTheme="minorEastAsia" w:hint="eastAsia"/>
          <w:szCs w:val="21"/>
        </w:rPr>
        <w:t>インペアメントの</w:t>
      </w:r>
      <w:r w:rsidRPr="006A7D33">
        <w:rPr>
          <w:rFonts w:asciiTheme="minorEastAsia" w:hAnsiTheme="minorEastAsia" w:hint="eastAsia"/>
          <w:szCs w:val="21"/>
        </w:rPr>
        <w:t>社会モデル」は</w:t>
      </w:r>
      <w:r w:rsidR="00D80CC4" w:rsidRPr="006A7D33">
        <w:rPr>
          <w:rFonts w:asciiTheme="minorEastAsia" w:hAnsiTheme="minorEastAsia" w:hint="eastAsia"/>
          <w:szCs w:val="21"/>
        </w:rPr>
        <w:t>、ミッシェル･フーコー等の研究</w:t>
      </w:r>
      <w:r w:rsidR="006D28E1" w:rsidRPr="006A7D33">
        <w:rPr>
          <w:rFonts w:asciiTheme="minorEastAsia" w:hAnsiTheme="minorEastAsia" w:hint="eastAsia"/>
          <w:szCs w:val="21"/>
        </w:rPr>
        <w:t>を参照にしながら、何がインペアメントであるかは、ア･</w:t>
      </w:r>
      <w:r w:rsidR="007057CD" w:rsidRPr="006A7D33">
        <w:rPr>
          <w:rFonts w:asciiTheme="minorEastAsia" w:hAnsiTheme="minorEastAsia" w:hint="eastAsia"/>
          <w:szCs w:val="21"/>
        </w:rPr>
        <w:t>プリオリな生物医学的事実</w:t>
      </w:r>
      <w:r w:rsidR="00797F9B">
        <w:rPr>
          <w:rFonts w:asciiTheme="minorEastAsia" w:hAnsiTheme="minorEastAsia" w:hint="eastAsia"/>
          <w:szCs w:val="21"/>
        </w:rPr>
        <w:t>ではなく、それは</w:t>
      </w:r>
      <w:r w:rsidR="006D28E1" w:rsidRPr="006A7D33">
        <w:rPr>
          <w:rFonts w:asciiTheme="minorEastAsia" w:hAnsiTheme="minorEastAsia" w:hint="eastAsia"/>
          <w:szCs w:val="21"/>
        </w:rPr>
        <w:t>身体の姿形</w:t>
      </w:r>
      <w:r w:rsidR="004F4BF9" w:rsidRPr="006A7D33">
        <w:rPr>
          <w:rFonts w:asciiTheme="minorEastAsia" w:hAnsiTheme="minorEastAsia" w:hint="eastAsia"/>
          <w:szCs w:val="21"/>
        </w:rPr>
        <w:t>や心身の機能について、正常/</w:t>
      </w:r>
      <w:r w:rsidR="006D28E1" w:rsidRPr="006A7D33">
        <w:rPr>
          <w:rFonts w:asciiTheme="minorEastAsia" w:hAnsiTheme="minorEastAsia" w:hint="eastAsia"/>
          <w:szCs w:val="21"/>
        </w:rPr>
        <w:t>異常という意味付けをしてゆく社会によって構築される</w:t>
      </w:r>
      <w:r w:rsidR="000948FB" w:rsidRPr="006A7D33">
        <w:rPr>
          <w:rFonts w:asciiTheme="minorEastAsia" w:hAnsiTheme="minorEastAsia" w:hint="eastAsia"/>
          <w:szCs w:val="21"/>
        </w:rPr>
        <w:t>ものであり</w:t>
      </w:r>
      <w:r w:rsidR="006D28E1" w:rsidRPr="006A7D33">
        <w:rPr>
          <w:rFonts w:asciiTheme="minorEastAsia" w:hAnsiTheme="minorEastAsia" w:hint="eastAsia"/>
          <w:szCs w:val="21"/>
        </w:rPr>
        <w:t>、この意味において、社会モデルはインペアメントをも包摂できる</w:t>
      </w:r>
      <w:r w:rsidR="007057CD" w:rsidRPr="006A7D33">
        <w:rPr>
          <w:rFonts w:asciiTheme="minorEastAsia" w:hAnsiTheme="minorEastAsia" w:hint="eastAsia"/>
          <w:szCs w:val="21"/>
        </w:rPr>
        <w:t>のだという</w:t>
      </w:r>
      <w:r w:rsidRPr="006A7D33">
        <w:rPr>
          <w:rFonts w:asciiTheme="minorEastAsia" w:hAnsiTheme="minorEastAsia" w:hint="eastAsia"/>
          <w:szCs w:val="21"/>
        </w:rPr>
        <w:t>ことを主張してきました。</w:t>
      </w:r>
    </w:p>
    <w:p w:rsidR="00E465AA" w:rsidRPr="006A7D33" w:rsidRDefault="002D16DB" w:rsidP="00E465AA">
      <w:pPr>
        <w:widowControl/>
        <w:ind w:firstLineChars="100" w:firstLine="210"/>
        <w:jc w:val="left"/>
        <w:rPr>
          <w:rFonts w:asciiTheme="minorEastAsia" w:hAnsiTheme="minorEastAsia"/>
          <w:szCs w:val="21"/>
        </w:rPr>
      </w:pPr>
      <w:r w:rsidRPr="006A7D33">
        <w:rPr>
          <w:rFonts w:asciiTheme="minorEastAsia" w:hAnsiTheme="minorEastAsia" w:hint="eastAsia"/>
          <w:szCs w:val="21"/>
        </w:rPr>
        <w:t>この「インペアメント</w:t>
      </w:r>
      <w:r w:rsidR="006D28E1" w:rsidRPr="006A7D33">
        <w:rPr>
          <w:rFonts w:asciiTheme="minorEastAsia" w:hAnsiTheme="minorEastAsia" w:hint="eastAsia"/>
          <w:szCs w:val="21"/>
        </w:rPr>
        <w:t>の社会モデル」は、ある特定の心身状態をインペアメントとして意味づけ</w:t>
      </w:r>
      <w:r w:rsidR="007057CD" w:rsidRPr="006A7D33">
        <w:rPr>
          <w:rFonts w:asciiTheme="minorEastAsia" w:hAnsiTheme="minorEastAsia" w:hint="eastAsia"/>
          <w:szCs w:val="21"/>
        </w:rPr>
        <w:t>てゆく「政治」</w:t>
      </w:r>
      <w:r w:rsidR="002E5F4A" w:rsidRPr="002E5F4A">
        <w:rPr>
          <w:rFonts w:asciiTheme="minorEastAsia" w:hAnsiTheme="minorEastAsia" w:hint="eastAsia"/>
          <w:szCs w:val="21"/>
          <w:vertAlign w:val="superscript"/>
        </w:rPr>
        <w:t>1)</w:t>
      </w:r>
      <w:r w:rsidR="006D28E1" w:rsidRPr="006A7D33">
        <w:rPr>
          <w:rFonts w:asciiTheme="minorEastAsia" w:hAnsiTheme="minorEastAsia" w:hint="eastAsia"/>
          <w:szCs w:val="21"/>
        </w:rPr>
        <w:t>をあぶり出</w:t>
      </w:r>
      <w:r w:rsidR="00D80CC4" w:rsidRPr="006A7D33">
        <w:rPr>
          <w:rFonts w:asciiTheme="minorEastAsia" w:hAnsiTheme="minorEastAsia" w:hint="eastAsia"/>
          <w:szCs w:val="21"/>
        </w:rPr>
        <w:t>し、そのように意味づけられた</w:t>
      </w:r>
      <w:r w:rsidR="007057CD" w:rsidRPr="006A7D33">
        <w:rPr>
          <w:rFonts w:asciiTheme="minorEastAsia" w:hAnsiTheme="minorEastAsia" w:hint="eastAsia"/>
          <w:szCs w:val="21"/>
        </w:rPr>
        <w:t>インペアメントを持つ</w:t>
      </w:r>
      <w:r w:rsidR="00D80CC4" w:rsidRPr="006A7D33">
        <w:rPr>
          <w:rFonts w:asciiTheme="minorEastAsia" w:hAnsiTheme="minorEastAsia" w:hint="eastAsia"/>
          <w:szCs w:val="21"/>
        </w:rPr>
        <w:t>障害者たちの「インペアメントをめぐる個人の経験」を政治化･社会化しようとしてきたと</w:t>
      </w:r>
      <w:r w:rsidR="006D28E1" w:rsidRPr="006A7D33">
        <w:rPr>
          <w:rFonts w:asciiTheme="minorEastAsia" w:hAnsiTheme="minorEastAsia" w:hint="eastAsia"/>
          <w:szCs w:val="21"/>
        </w:rPr>
        <w:t>いう意味</w:t>
      </w:r>
      <w:r w:rsidR="00D80CC4" w:rsidRPr="006A7D33">
        <w:rPr>
          <w:rFonts w:asciiTheme="minorEastAsia" w:hAnsiTheme="minorEastAsia" w:hint="eastAsia"/>
          <w:szCs w:val="21"/>
        </w:rPr>
        <w:t>において</w:t>
      </w:r>
      <w:r w:rsidR="006D28E1" w:rsidRPr="006A7D33">
        <w:rPr>
          <w:rFonts w:asciiTheme="minorEastAsia" w:hAnsiTheme="minorEastAsia" w:hint="eastAsia"/>
          <w:szCs w:val="21"/>
        </w:rPr>
        <w:t>、社会モデル批判に対する一定の建設的な応答になっていると考えます</w:t>
      </w:r>
      <w:r w:rsidRPr="006A7D33">
        <w:rPr>
          <w:rFonts w:asciiTheme="minorEastAsia" w:hAnsiTheme="minorEastAsia" w:hint="eastAsia"/>
          <w:szCs w:val="21"/>
        </w:rPr>
        <w:t>。「建設的な」</w:t>
      </w:r>
      <w:r w:rsidR="00D80CC4" w:rsidRPr="006A7D33">
        <w:rPr>
          <w:rFonts w:asciiTheme="minorEastAsia" w:hAnsiTheme="minorEastAsia" w:hint="eastAsia"/>
          <w:szCs w:val="21"/>
        </w:rPr>
        <w:t>と</w:t>
      </w:r>
      <w:r w:rsidRPr="006A7D33">
        <w:rPr>
          <w:rFonts w:asciiTheme="minorEastAsia" w:hAnsiTheme="minorEastAsia" w:hint="eastAsia"/>
          <w:szCs w:val="21"/>
        </w:rPr>
        <w:t>い</w:t>
      </w:r>
      <w:r w:rsidR="006D28E1" w:rsidRPr="006A7D33">
        <w:rPr>
          <w:rFonts w:asciiTheme="minorEastAsia" w:hAnsiTheme="minorEastAsia" w:hint="eastAsia"/>
          <w:szCs w:val="21"/>
        </w:rPr>
        <w:t>う意味は、この</w:t>
      </w:r>
      <w:r w:rsidRPr="006A7D33">
        <w:rPr>
          <w:rFonts w:asciiTheme="minorEastAsia" w:hAnsiTheme="minorEastAsia" w:hint="eastAsia"/>
          <w:szCs w:val="21"/>
        </w:rPr>
        <w:t>「</w:t>
      </w:r>
      <w:r w:rsidR="006D28E1" w:rsidRPr="006A7D33">
        <w:rPr>
          <w:rFonts w:asciiTheme="minorEastAsia" w:hAnsiTheme="minorEastAsia" w:hint="eastAsia"/>
          <w:szCs w:val="21"/>
        </w:rPr>
        <w:t>インペアメントの社会モデル</w:t>
      </w:r>
      <w:r w:rsidRPr="006A7D33">
        <w:rPr>
          <w:rFonts w:asciiTheme="minorEastAsia" w:hAnsiTheme="minorEastAsia" w:hint="eastAsia"/>
          <w:szCs w:val="21"/>
        </w:rPr>
        <w:t>」が</w:t>
      </w:r>
      <w:r w:rsidR="00D80CC4" w:rsidRPr="006A7D33">
        <w:rPr>
          <w:rFonts w:asciiTheme="minorEastAsia" w:hAnsiTheme="minorEastAsia" w:hint="eastAsia"/>
          <w:szCs w:val="21"/>
        </w:rPr>
        <w:t>社会モデル批判に応えつつ、</w:t>
      </w:r>
      <w:r w:rsidRPr="006A7D33">
        <w:rPr>
          <w:rFonts w:asciiTheme="minorEastAsia" w:hAnsiTheme="minorEastAsia" w:hint="eastAsia"/>
          <w:szCs w:val="21"/>
        </w:rPr>
        <w:t>従来の</w:t>
      </w:r>
      <w:r w:rsidR="000948FB" w:rsidRPr="006A7D33">
        <w:rPr>
          <w:rFonts w:asciiTheme="minorEastAsia" w:hAnsiTheme="minorEastAsia" w:hint="eastAsia"/>
          <w:szCs w:val="21"/>
        </w:rPr>
        <w:t>「</w:t>
      </w:r>
      <w:r w:rsidR="000948FB" w:rsidRPr="006A7D33">
        <w:rPr>
          <w:rFonts w:asciiTheme="minorEastAsia" w:hAnsiTheme="minorEastAsia" w:cs="Times New Roman" w:hint="eastAsia"/>
          <w:szCs w:val="21"/>
          <w:em w:val="dot"/>
        </w:rPr>
        <w:t>単純な</w:t>
      </w:r>
      <w:r w:rsidRPr="006A7D33">
        <w:rPr>
          <w:rFonts w:asciiTheme="minorEastAsia" w:hAnsiTheme="minorEastAsia" w:hint="eastAsia"/>
          <w:szCs w:val="21"/>
        </w:rPr>
        <w:t>社会モデル</w:t>
      </w:r>
      <w:r w:rsidR="00D80CC4" w:rsidRPr="006A7D33">
        <w:rPr>
          <w:rFonts w:asciiTheme="minorEastAsia" w:hAnsiTheme="minorEastAsia" w:hint="eastAsia"/>
          <w:szCs w:val="21"/>
        </w:rPr>
        <w:t>」</w:t>
      </w:r>
      <w:r w:rsidRPr="006A7D33">
        <w:rPr>
          <w:rFonts w:asciiTheme="minorEastAsia" w:hAnsiTheme="minorEastAsia" w:hint="eastAsia"/>
          <w:szCs w:val="21"/>
        </w:rPr>
        <w:t>の</w:t>
      </w:r>
      <w:r w:rsidR="00D80CC4" w:rsidRPr="006A7D33">
        <w:rPr>
          <w:rFonts w:asciiTheme="minorEastAsia" w:hAnsiTheme="minorEastAsia" w:hint="eastAsia"/>
          <w:szCs w:val="21"/>
        </w:rPr>
        <w:t>理論的</w:t>
      </w:r>
      <w:r w:rsidR="006D28E1" w:rsidRPr="006A7D33">
        <w:rPr>
          <w:rFonts w:asciiTheme="minorEastAsia" w:hAnsiTheme="minorEastAsia" w:hint="eastAsia"/>
          <w:szCs w:val="21"/>
        </w:rPr>
        <w:t>射程</w:t>
      </w:r>
      <w:r w:rsidRPr="006A7D33">
        <w:rPr>
          <w:rFonts w:asciiTheme="minorEastAsia" w:hAnsiTheme="minorEastAsia" w:hint="eastAsia"/>
          <w:szCs w:val="21"/>
        </w:rPr>
        <w:t>を拡大し、</w:t>
      </w:r>
      <w:r w:rsidR="00D80CC4" w:rsidRPr="006A7D33">
        <w:rPr>
          <w:rFonts w:asciiTheme="minorEastAsia" w:hAnsiTheme="minorEastAsia" w:hint="eastAsia"/>
          <w:szCs w:val="21"/>
        </w:rPr>
        <w:t>また、</w:t>
      </w:r>
      <w:r w:rsidR="004F4BF9" w:rsidRPr="006A7D33">
        <w:rPr>
          <w:rFonts w:asciiTheme="minorEastAsia" w:hAnsiTheme="minorEastAsia" w:hint="eastAsia"/>
          <w:szCs w:val="21"/>
        </w:rPr>
        <w:t>障害の認識モデルとして</w:t>
      </w:r>
      <w:r w:rsidRPr="006A7D33">
        <w:rPr>
          <w:rFonts w:asciiTheme="minorEastAsia" w:hAnsiTheme="minorEastAsia" w:hint="eastAsia"/>
          <w:szCs w:val="21"/>
        </w:rPr>
        <w:t>の性能を高める新たな可能性を</w:t>
      </w:r>
      <w:r w:rsidR="006D28E1" w:rsidRPr="006A7D33">
        <w:rPr>
          <w:rFonts w:asciiTheme="minorEastAsia" w:hAnsiTheme="minorEastAsia" w:hint="eastAsia"/>
          <w:szCs w:val="21"/>
        </w:rPr>
        <w:t>切り</w:t>
      </w:r>
      <w:r w:rsidRPr="006A7D33">
        <w:rPr>
          <w:rFonts w:asciiTheme="minorEastAsia" w:hAnsiTheme="minorEastAsia" w:hint="eastAsia"/>
          <w:szCs w:val="21"/>
        </w:rPr>
        <w:t>拓</w:t>
      </w:r>
      <w:r w:rsidR="006D28E1" w:rsidRPr="006A7D33">
        <w:rPr>
          <w:rFonts w:asciiTheme="minorEastAsia" w:hAnsiTheme="minorEastAsia" w:hint="eastAsia"/>
          <w:szCs w:val="21"/>
        </w:rPr>
        <w:t>いてきた、という意味で</w:t>
      </w:r>
      <w:r w:rsidRPr="006A7D33">
        <w:rPr>
          <w:rFonts w:asciiTheme="minorEastAsia" w:hAnsiTheme="minorEastAsia" w:hint="eastAsia"/>
          <w:szCs w:val="21"/>
        </w:rPr>
        <w:t>す</w:t>
      </w:r>
      <w:r w:rsidR="002E5F4A" w:rsidRPr="002E5F4A">
        <w:rPr>
          <w:rFonts w:asciiTheme="minorEastAsia" w:hAnsiTheme="minorEastAsia" w:hint="eastAsia"/>
          <w:szCs w:val="21"/>
          <w:vertAlign w:val="superscript"/>
        </w:rPr>
        <w:t>2)</w:t>
      </w:r>
      <w:r w:rsidR="006D28E1" w:rsidRPr="006A7D33">
        <w:rPr>
          <w:rFonts w:asciiTheme="minorEastAsia" w:hAnsiTheme="minorEastAsia" w:hint="eastAsia"/>
          <w:szCs w:val="21"/>
        </w:rPr>
        <w:t>。</w:t>
      </w:r>
    </w:p>
    <w:p w:rsidR="00D80CC4" w:rsidRPr="006A7D33" w:rsidRDefault="00D80CC4" w:rsidP="00D80CC4">
      <w:pPr>
        <w:rPr>
          <w:rFonts w:asciiTheme="minorEastAsia" w:hAnsiTheme="minorEastAsia"/>
          <w:szCs w:val="21"/>
        </w:rPr>
      </w:pPr>
      <w:r w:rsidRPr="006A7D33">
        <w:rPr>
          <w:rFonts w:asciiTheme="minorEastAsia" w:hAnsiTheme="minorEastAsia" w:hint="eastAsia"/>
          <w:szCs w:val="21"/>
        </w:rPr>
        <w:t xml:space="preserve">　この「インペアメントの社会モデル」につ</w:t>
      </w:r>
      <w:r w:rsidR="000948FB" w:rsidRPr="006A7D33">
        <w:rPr>
          <w:rFonts w:asciiTheme="minorEastAsia" w:hAnsiTheme="minorEastAsia" w:hint="eastAsia"/>
          <w:szCs w:val="21"/>
        </w:rPr>
        <w:t>いて詳細に</w:t>
      </w:r>
      <w:r w:rsidR="007C1CBA" w:rsidRPr="006A7D33">
        <w:rPr>
          <w:rFonts w:asciiTheme="minorEastAsia" w:hAnsiTheme="minorEastAsia" w:hint="eastAsia"/>
          <w:szCs w:val="21"/>
        </w:rPr>
        <w:t>述べることはできませんが、</w:t>
      </w:r>
      <w:r w:rsidR="000948FB" w:rsidRPr="006A7D33">
        <w:rPr>
          <w:rFonts w:asciiTheme="minorEastAsia" w:hAnsiTheme="minorEastAsia" w:hint="eastAsia"/>
          <w:szCs w:val="21"/>
        </w:rPr>
        <w:t>「知的障害」との関連で、</w:t>
      </w:r>
      <w:r w:rsidRPr="006A7D33">
        <w:rPr>
          <w:rFonts w:asciiTheme="minorEastAsia" w:hAnsiTheme="minorEastAsia" w:hint="eastAsia"/>
          <w:szCs w:val="21"/>
        </w:rPr>
        <w:t>その意義について</w:t>
      </w:r>
      <w:r w:rsidR="000948FB" w:rsidRPr="006A7D33">
        <w:rPr>
          <w:rFonts w:asciiTheme="minorEastAsia" w:hAnsiTheme="minorEastAsia" w:hint="eastAsia"/>
          <w:szCs w:val="21"/>
        </w:rPr>
        <w:t>少しだけ</w:t>
      </w:r>
      <w:r w:rsidRPr="006A7D33">
        <w:rPr>
          <w:rFonts w:asciiTheme="minorEastAsia" w:hAnsiTheme="minorEastAsia" w:hint="eastAsia"/>
          <w:szCs w:val="21"/>
        </w:rPr>
        <w:t>触れておきたいと思います。</w:t>
      </w:r>
    </w:p>
    <w:p w:rsidR="00D80CC4" w:rsidRPr="006A7D33" w:rsidRDefault="00D80CC4" w:rsidP="00D80CC4">
      <w:pPr>
        <w:rPr>
          <w:rFonts w:asciiTheme="minorEastAsia" w:hAnsiTheme="minorEastAsia"/>
          <w:szCs w:val="21"/>
        </w:rPr>
      </w:pPr>
      <w:r w:rsidRPr="006A7D33">
        <w:rPr>
          <w:rFonts w:asciiTheme="minorEastAsia" w:hAnsiTheme="minorEastAsia" w:hint="eastAsia"/>
          <w:szCs w:val="21"/>
        </w:rPr>
        <w:t xml:space="preserve">　インペアメントの意味の構築に焦点を当てるこの新しい社会モデルは、</w:t>
      </w:r>
      <w:r w:rsidR="004F4BF9" w:rsidRPr="006A7D33">
        <w:rPr>
          <w:rFonts w:asciiTheme="minorEastAsia" w:hAnsiTheme="minorEastAsia" w:hint="eastAsia"/>
          <w:szCs w:val="21"/>
        </w:rPr>
        <w:t>「</w:t>
      </w:r>
      <w:r w:rsidRPr="006A7D33">
        <w:rPr>
          <w:rFonts w:asciiTheme="minorEastAsia" w:hAnsiTheme="minorEastAsia" w:hint="eastAsia"/>
          <w:szCs w:val="21"/>
        </w:rPr>
        <w:t>知的障害</w:t>
      </w:r>
      <w:r w:rsidR="004F4BF9" w:rsidRPr="006A7D33">
        <w:rPr>
          <w:rFonts w:asciiTheme="minorEastAsia" w:hAnsiTheme="minorEastAsia" w:hint="eastAsia"/>
          <w:szCs w:val="21"/>
        </w:rPr>
        <w:t>」</w:t>
      </w:r>
      <w:r w:rsidR="00A5775F" w:rsidRPr="006A7D33">
        <w:rPr>
          <w:rFonts w:asciiTheme="minorEastAsia" w:hAnsiTheme="minorEastAsia" w:hint="eastAsia"/>
          <w:szCs w:val="21"/>
        </w:rPr>
        <w:t>というカテゴリーを</w:t>
      </w:r>
      <w:r w:rsidRPr="006A7D33">
        <w:rPr>
          <w:rFonts w:asciiTheme="minorEastAsia" w:hAnsiTheme="minorEastAsia" w:hint="eastAsia"/>
          <w:szCs w:val="21"/>
        </w:rPr>
        <w:t>創り出し、それを意味づけ、操作しようとしてきた</w:t>
      </w:r>
      <w:r w:rsidR="00797F9B">
        <w:rPr>
          <w:rFonts w:asciiTheme="minorEastAsia" w:hAnsiTheme="minorEastAsia" w:hint="eastAsia"/>
          <w:szCs w:val="21"/>
        </w:rPr>
        <w:t>「</w:t>
      </w:r>
      <w:r w:rsidRPr="006A7D33">
        <w:rPr>
          <w:rFonts w:asciiTheme="minorEastAsia" w:hAnsiTheme="minorEastAsia" w:hint="eastAsia"/>
          <w:szCs w:val="21"/>
        </w:rPr>
        <w:t>近代の理性</w:t>
      </w:r>
      <w:r w:rsidR="00797F9B">
        <w:rPr>
          <w:rFonts w:asciiTheme="minorEastAsia" w:hAnsiTheme="minorEastAsia" w:hint="eastAsia"/>
          <w:szCs w:val="21"/>
        </w:rPr>
        <w:t>」</w:t>
      </w:r>
      <w:r w:rsidRPr="006A7D33">
        <w:rPr>
          <w:rFonts w:asciiTheme="minorEastAsia" w:hAnsiTheme="minorEastAsia" w:hint="eastAsia"/>
          <w:szCs w:val="21"/>
        </w:rPr>
        <w:t>そのものを問い直す契機</w:t>
      </w:r>
      <w:r w:rsidR="00C75CE7" w:rsidRPr="006A7D33">
        <w:rPr>
          <w:rFonts w:asciiTheme="minorEastAsia" w:hAnsiTheme="minorEastAsia" w:hint="eastAsia"/>
          <w:szCs w:val="21"/>
        </w:rPr>
        <w:t>をもたらすと同時に、この</w:t>
      </w:r>
      <w:r w:rsidR="00797F9B">
        <w:rPr>
          <w:rFonts w:asciiTheme="minorEastAsia" w:hAnsiTheme="minorEastAsia" w:hint="eastAsia"/>
          <w:szCs w:val="21"/>
        </w:rPr>
        <w:t>「近代の</w:t>
      </w:r>
      <w:r w:rsidRPr="006A7D33">
        <w:rPr>
          <w:rFonts w:asciiTheme="minorEastAsia" w:hAnsiTheme="minorEastAsia" w:hint="eastAsia"/>
          <w:szCs w:val="21"/>
        </w:rPr>
        <w:t>理性</w:t>
      </w:r>
      <w:r w:rsidR="00797F9B">
        <w:rPr>
          <w:rFonts w:asciiTheme="minorEastAsia" w:hAnsiTheme="minorEastAsia" w:hint="eastAsia"/>
          <w:szCs w:val="21"/>
        </w:rPr>
        <w:t>」</w:t>
      </w:r>
      <w:r w:rsidRPr="006A7D33">
        <w:rPr>
          <w:rFonts w:asciiTheme="minorEastAsia" w:hAnsiTheme="minorEastAsia" w:hint="eastAsia"/>
          <w:szCs w:val="21"/>
        </w:rPr>
        <w:t>がこれまで</w:t>
      </w:r>
      <w:r w:rsidR="004F4BF9" w:rsidRPr="006A7D33">
        <w:rPr>
          <w:rFonts w:asciiTheme="minorEastAsia" w:hAnsiTheme="minorEastAsia" w:hint="eastAsia"/>
          <w:szCs w:val="21"/>
        </w:rPr>
        <w:t>「</w:t>
      </w:r>
      <w:r w:rsidRPr="006A7D33">
        <w:rPr>
          <w:rFonts w:asciiTheme="minorEastAsia" w:hAnsiTheme="minorEastAsia" w:hint="eastAsia"/>
          <w:szCs w:val="21"/>
        </w:rPr>
        <w:t>知的障害者</w:t>
      </w:r>
      <w:r w:rsidR="004F4BF9" w:rsidRPr="006A7D33">
        <w:rPr>
          <w:rFonts w:asciiTheme="minorEastAsia" w:hAnsiTheme="minorEastAsia" w:hint="eastAsia"/>
          <w:szCs w:val="21"/>
        </w:rPr>
        <w:t>」</w:t>
      </w:r>
      <w:r w:rsidRPr="006A7D33">
        <w:rPr>
          <w:rFonts w:asciiTheme="minorEastAsia" w:hAnsiTheme="minorEastAsia" w:hint="eastAsia"/>
          <w:szCs w:val="21"/>
        </w:rPr>
        <w:t>に対して行ってき</w:t>
      </w:r>
      <w:r w:rsidR="000948FB" w:rsidRPr="006A7D33">
        <w:rPr>
          <w:rFonts w:asciiTheme="minorEastAsia" w:hAnsiTheme="minorEastAsia" w:hint="eastAsia"/>
          <w:szCs w:val="21"/>
        </w:rPr>
        <w:t>たさまざまな介入や操作を見直す志向と実践を生み出す可能性があると考え</w:t>
      </w:r>
      <w:r w:rsidRPr="006A7D33">
        <w:rPr>
          <w:rFonts w:asciiTheme="minorEastAsia" w:hAnsiTheme="minorEastAsia" w:hint="eastAsia"/>
          <w:szCs w:val="21"/>
        </w:rPr>
        <w:t>ます。</w:t>
      </w:r>
    </w:p>
    <w:p w:rsidR="007057CD" w:rsidRPr="006A7D33" w:rsidRDefault="00D80CC4" w:rsidP="006D28E1">
      <w:pPr>
        <w:rPr>
          <w:rFonts w:asciiTheme="minorEastAsia" w:hAnsiTheme="minorEastAsia"/>
          <w:szCs w:val="21"/>
        </w:rPr>
      </w:pPr>
      <w:r w:rsidRPr="006A7D33">
        <w:rPr>
          <w:rFonts w:asciiTheme="minorEastAsia" w:hAnsiTheme="minorEastAsia" w:hint="eastAsia"/>
          <w:szCs w:val="21"/>
        </w:rPr>
        <w:t xml:space="preserve">　そこ</w:t>
      </w:r>
      <w:r w:rsidR="00A5775F" w:rsidRPr="006A7D33">
        <w:rPr>
          <w:rFonts w:asciiTheme="minorEastAsia" w:hAnsiTheme="minorEastAsia" w:hint="eastAsia"/>
          <w:szCs w:val="21"/>
        </w:rPr>
        <w:t>で</w:t>
      </w:r>
      <w:r w:rsidRPr="006A7D33">
        <w:rPr>
          <w:rFonts w:asciiTheme="minorEastAsia" w:hAnsiTheme="minorEastAsia" w:hint="eastAsia"/>
          <w:szCs w:val="21"/>
        </w:rPr>
        <w:t>は、国家政策としての福祉や医療･教育</w:t>
      </w:r>
      <w:r w:rsidR="00797F9B">
        <w:rPr>
          <w:rFonts w:asciiTheme="minorEastAsia" w:hAnsiTheme="minorEastAsia" w:hint="eastAsia"/>
          <w:szCs w:val="21"/>
        </w:rPr>
        <w:t>等</w:t>
      </w:r>
      <w:r w:rsidRPr="006A7D33">
        <w:rPr>
          <w:rFonts w:asciiTheme="minorEastAsia" w:hAnsiTheme="minorEastAsia" w:hint="eastAsia"/>
          <w:szCs w:val="21"/>
        </w:rPr>
        <w:t>のマクロ</w:t>
      </w:r>
      <w:r w:rsidR="00797F9B">
        <w:rPr>
          <w:rFonts w:asciiTheme="minorEastAsia" w:hAnsiTheme="minorEastAsia" w:hint="eastAsia"/>
          <w:szCs w:val="21"/>
        </w:rPr>
        <w:t>の「政治」のみならず、日常生活のミクロレベルにおける</w:t>
      </w:r>
      <w:r w:rsidR="004F4BF9" w:rsidRPr="006A7D33">
        <w:rPr>
          <w:rFonts w:asciiTheme="minorEastAsia" w:hAnsiTheme="minorEastAsia" w:hint="eastAsia"/>
          <w:szCs w:val="21"/>
        </w:rPr>
        <w:t>「</w:t>
      </w:r>
      <w:r w:rsidR="00C75CE7" w:rsidRPr="006A7D33">
        <w:rPr>
          <w:rFonts w:asciiTheme="minorEastAsia" w:hAnsiTheme="minorEastAsia" w:hint="eastAsia"/>
          <w:szCs w:val="21"/>
        </w:rPr>
        <w:t>知的障害者</w:t>
      </w:r>
      <w:r w:rsidR="004F4BF9" w:rsidRPr="006A7D33">
        <w:rPr>
          <w:rFonts w:asciiTheme="minorEastAsia" w:hAnsiTheme="minorEastAsia" w:hint="eastAsia"/>
          <w:szCs w:val="21"/>
        </w:rPr>
        <w:t>」</w:t>
      </w:r>
      <w:r w:rsidR="00C75CE7" w:rsidRPr="006A7D33">
        <w:rPr>
          <w:rFonts w:asciiTheme="minorEastAsia" w:hAnsiTheme="minorEastAsia" w:hint="eastAsia"/>
          <w:szCs w:val="21"/>
        </w:rPr>
        <w:t>への支援、すなわち臨床をめぐる「政治」を</w:t>
      </w:r>
      <w:r w:rsidRPr="006A7D33">
        <w:rPr>
          <w:rFonts w:asciiTheme="minorEastAsia" w:hAnsiTheme="minorEastAsia" w:hint="eastAsia"/>
          <w:szCs w:val="21"/>
        </w:rPr>
        <w:t>も問い直す契機をもたらす可能性</w:t>
      </w:r>
      <w:r w:rsidR="00C75CE7" w:rsidRPr="006A7D33">
        <w:rPr>
          <w:rFonts w:asciiTheme="minorEastAsia" w:hAnsiTheme="minorEastAsia" w:hint="eastAsia"/>
          <w:szCs w:val="21"/>
        </w:rPr>
        <w:t>を予見することも</w:t>
      </w:r>
      <w:r w:rsidRPr="006A7D33">
        <w:rPr>
          <w:rFonts w:asciiTheme="minorEastAsia" w:hAnsiTheme="minorEastAsia" w:hint="eastAsia"/>
          <w:szCs w:val="21"/>
        </w:rPr>
        <w:t>できます。</w:t>
      </w:r>
      <w:r w:rsidR="00A5775F" w:rsidRPr="006A7D33">
        <w:rPr>
          <w:rFonts w:asciiTheme="minorEastAsia" w:hAnsiTheme="minorEastAsia" w:hint="eastAsia"/>
          <w:szCs w:val="21"/>
        </w:rPr>
        <w:t>少し具体的に言うと、それは、従来</w:t>
      </w:r>
      <w:r w:rsidRPr="006A7D33">
        <w:rPr>
          <w:rFonts w:asciiTheme="minorEastAsia" w:hAnsiTheme="minorEastAsia" w:hint="eastAsia"/>
          <w:szCs w:val="21"/>
        </w:rPr>
        <w:t>、</w:t>
      </w:r>
      <w:r w:rsidR="00C75CE7" w:rsidRPr="006A7D33">
        <w:rPr>
          <w:rFonts w:asciiTheme="minorEastAsia" w:hAnsiTheme="minorEastAsia" w:hint="eastAsia"/>
          <w:szCs w:val="21"/>
        </w:rPr>
        <w:t>「</w:t>
      </w:r>
      <w:r w:rsidRPr="006A7D33">
        <w:rPr>
          <w:rFonts w:asciiTheme="minorEastAsia" w:hAnsiTheme="minorEastAsia" w:hint="eastAsia"/>
          <w:szCs w:val="21"/>
        </w:rPr>
        <w:t>知的障害</w:t>
      </w:r>
      <w:r w:rsidR="00C75CE7" w:rsidRPr="006A7D33">
        <w:rPr>
          <w:rFonts w:asciiTheme="minorEastAsia" w:hAnsiTheme="minorEastAsia" w:hint="eastAsia"/>
          <w:szCs w:val="21"/>
        </w:rPr>
        <w:t>」</w:t>
      </w:r>
      <w:r w:rsidRPr="006A7D33">
        <w:rPr>
          <w:rFonts w:asciiTheme="minorEastAsia" w:hAnsiTheme="minorEastAsia" w:hint="eastAsia"/>
          <w:szCs w:val="21"/>
        </w:rPr>
        <w:t>というインペアメントに還元されてきた</w:t>
      </w:r>
      <w:r w:rsidR="004F4BF9" w:rsidRPr="006A7D33">
        <w:rPr>
          <w:rFonts w:asciiTheme="minorEastAsia" w:hAnsiTheme="minorEastAsia" w:hint="eastAsia"/>
          <w:szCs w:val="21"/>
        </w:rPr>
        <w:t>「</w:t>
      </w:r>
      <w:r w:rsidRPr="006A7D33">
        <w:rPr>
          <w:rFonts w:asciiTheme="minorEastAsia" w:hAnsiTheme="minorEastAsia" w:hint="eastAsia"/>
          <w:szCs w:val="21"/>
        </w:rPr>
        <w:t>知的障害者</w:t>
      </w:r>
      <w:r w:rsidR="004F4BF9" w:rsidRPr="006A7D33">
        <w:rPr>
          <w:rFonts w:asciiTheme="minorEastAsia" w:hAnsiTheme="minorEastAsia" w:hint="eastAsia"/>
          <w:szCs w:val="21"/>
        </w:rPr>
        <w:t>」</w:t>
      </w:r>
      <w:r w:rsidRPr="006A7D33">
        <w:rPr>
          <w:rFonts w:asciiTheme="minorEastAsia" w:hAnsiTheme="minorEastAsia" w:hint="eastAsia"/>
          <w:szCs w:val="21"/>
        </w:rPr>
        <w:t>たちの&lt;できなさ&gt;や&lt;</w:t>
      </w:r>
      <w:r w:rsidR="00797F9B">
        <w:rPr>
          <w:rFonts w:asciiTheme="minorEastAsia" w:hAnsiTheme="minorEastAsia" w:hint="eastAsia"/>
          <w:szCs w:val="21"/>
        </w:rPr>
        <w:t>わ</w:t>
      </w:r>
      <w:r w:rsidRPr="006A7D33">
        <w:rPr>
          <w:rFonts w:asciiTheme="minorEastAsia" w:hAnsiTheme="minorEastAsia" w:hint="eastAsia"/>
          <w:szCs w:val="21"/>
        </w:rPr>
        <w:t>からなさ&gt;が、環境側の「合理的配慮の欠如」や「不適切な関わり」として</w:t>
      </w:r>
      <w:r w:rsidR="005B342A" w:rsidRPr="006A7D33">
        <w:rPr>
          <w:rFonts w:asciiTheme="minorEastAsia" w:hAnsiTheme="minorEastAsia" w:hint="eastAsia"/>
          <w:szCs w:val="21"/>
        </w:rPr>
        <w:t>見直さ</w:t>
      </w:r>
      <w:r w:rsidR="005B342A" w:rsidRPr="006A7D33">
        <w:rPr>
          <w:rFonts w:asciiTheme="minorEastAsia" w:hAnsiTheme="minorEastAsia" w:hint="eastAsia"/>
          <w:szCs w:val="21"/>
        </w:rPr>
        <w:lastRenderedPageBreak/>
        <w:t>れ</w:t>
      </w:r>
      <w:r w:rsidRPr="006A7D33">
        <w:rPr>
          <w:rFonts w:asciiTheme="minorEastAsia" w:hAnsiTheme="minorEastAsia" w:hint="eastAsia"/>
          <w:szCs w:val="21"/>
        </w:rPr>
        <w:t>、そこに、</w:t>
      </w:r>
      <w:r w:rsidR="004F4BF9" w:rsidRPr="006A7D33">
        <w:rPr>
          <w:rFonts w:asciiTheme="minorEastAsia" w:hAnsiTheme="minorEastAsia" w:hint="eastAsia"/>
          <w:szCs w:val="21"/>
        </w:rPr>
        <w:t>「</w:t>
      </w:r>
      <w:r w:rsidRPr="006A7D33">
        <w:rPr>
          <w:rFonts w:asciiTheme="minorEastAsia" w:hAnsiTheme="minorEastAsia" w:hint="eastAsia"/>
          <w:szCs w:val="21"/>
        </w:rPr>
        <w:t>知的障害者</w:t>
      </w:r>
      <w:r w:rsidR="004F4BF9" w:rsidRPr="006A7D33">
        <w:rPr>
          <w:rFonts w:asciiTheme="minorEastAsia" w:hAnsiTheme="minorEastAsia" w:hint="eastAsia"/>
          <w:szCs w:val="21"/>
        </w:rPr>
        <w:t>」</w:t>
      </w:r>
      <w:r w:rsidRPr="006A7D33">
        <w:rPr>
          <w:rFonts w:asciiTheme="minorEastAsia" w:hAnsiTheme="minorEastAsia" w:hint="eastAsia"/>
          <w:szCs w:val="21"/>
        </w:rPr>
        <w:t>に対する</w:t>
      </w:r>
      <w:r w:rsidR="00C75CE7" w:rsidRPr="006A7D33">
        <w:rPr>
          <w:rFonts w:asciiTheme="minorEastAsia" w:hAnsiTheme="minorEastAsia" w:hint="eastAsia"/>
          <w:szCs w:val="21"/>
        </w:rPr>
        <w:t>支援の新たな思想</w:t>
      </w:r>
      <w:r w:rsidRPr="006A7D33">
        <w:rPr>
          <w:rFonts w:asciiTheme="minorEastAsia" w:hAnsiTheme="minorEastAsia" w:hint="eastAsia"/>
          <w:szCs w:val="21"/>
        </w:rPr>
        <w:t>や方</w:t>
      </w:r>
      <w:r w:rsidR="00C75CE7" w:rsidRPr="006A7D33">
        <w:rPr>
          <w:rFonts w:asciiTheme="minorEastAsia" w:hAnsiTheme="minorEastAsia" w:hint="eastAsia"/>
          <w:szCs w:val="21"/>
        </w:rPr>
        <w:t>法</w:t>
      </w:r>
      <w:r w:rsidRPr="006A7D33">
        <w:rPr>
          <w:rFonts w:asciiTheme="minorEastAsia" w:hAnsiTheme="minorEastAsia" w:hint="eastAsia"/>
          <w:szCs w:val="21"/>
        </w:rPr>
        <w:t>が</w:t>
      </w:r>
      <w:r w:rsidR="00A5775F" w:rsidRPr="006A7D33">
        <w:rPr>
          <w:rFonts w:asciiTheme="minorEastAsia" w:hAnsiTheme="minorEastAsia" w:hint="eastAsia"/>
          <w:szCs w:val="21"/>
        </w:rPr>
        <w:t>切り拓かれる可能性で</w:t>
      </w:r>
      <w:r w:rsidRPr="006A7D33">
        <w:rPr>
          <w:rFonts w:asciiTheme="minorEastAsia" w:hAnsiTheme="minorEastAsia" w:hint="eastAsia"/>
          <w:szCs w:val="21"/>
        </w:rPr>
        <w:t>す。</w:t>
      </w:r>
    </w:p>
    <w:p w:rsidR="00A060FF" w:rsidRPr="006A7D33" w:rsidRDefault="00A060FF" w:rsidP="00A060FF">
      <w:pPr>
        <w:ind w:firstLineChars="100" w:firstLine="210"/>
        <w:rPr>
          <w:rFonts w:asciiTheme="minorEastAsia" w:hAnsiTheme="minorEastAsia"/>
          <w:szCs w:val="21"/>
        </w:rPr>
      </w:pPr>
      <w:r w:rsidRPr="006A7D33">
        <w:rPr>
          <w:rFonts w:asciiTheme="minorEastAsia" w:hAnsiTheme="minorEastAsia" w:hint="eastAsia"/>
          <w:szCs w:val="21"/>
        </w:rPr>
        <w:t>しかし、私は、このように「インペアメントの社会モデル」の意義は</w:t>
      </w:r>
      <w:r w:rsidR="00797F9B">
        <w:rPr>
          <w:rFonts w:asciiTheme="minorEastAsia" w:hAnsiTheme="minorEastAsia" w:hint="eastAsia"/>
          <w:szCs w:val="21"/>
        </w:rPr>
        <w:t>十分に</w:t>
      </w:r>
      <w:r w:rsidRPr="006A7D33">
        <w:rPr>
          <w:rFonts w:asciiTheme="minorEastAsia" w:hAnsiTheme="minorEastAsia" w:hint="eastAsia"/>
          <w:szCs w:val="21"/>
        </w:rPr>
        <w:t>認めうるとしても、それは、そもそも社会モデル批判が｢インペアメントをめぐる個人の経験を軽視してきたのではないか｣と指摘したことの一つの側面に応えただけに過ぎず、この「インペアメントの社会モデル」が未だ応答できていない、社会モデル批判の別の側面が残されているのではないかと論文で指摘しました。</w:t>
      </w:r>
    </w:p>
    <w:p w:rsidR="00A060FF" w:rsidRPr="006A7D33" w:rsidRDefault="00A060FF" w:rsidP="00A060FF">
      <w:pPr>
        <w:ind w:firstLineChars="100" w:firstLine="210"/>
        <w:rPr>
          <w:rFonts w:asciiTheme="minorEastAsia" w:hAnsiTheme="minorEastAsia"/>
          <w:szCs w:val="21"/>
        </w:rPr>
      </w:pPr>
      <w:r w:rsidRPr="006A7D33">
        <w:rPr>
          <w:rFonts w:asciiTheme="minorEastAsia" w:hAnsiTheme="minorEastAsia" w:hint="eastAsia"/>
          <w:szCs w:val="21"/>
        </w:rPr>
        <w:t>社会モデル批判には、個々の障害者のインペアメントそのものからもたらされる&lt;不安&gt;や&lt;痛み&gt;等の主観的な経験を、社会モデルが軽視しているのではないか、という側面があ</w:t>
      </w:r>
      <w:r w:rsidRPr="00415975">
        <w:rPr>
          <w:rFonts w:asciiTheme="minorEastAsia" w:hAnsiTheme="minorEastAsia" w:hint="eastAsia"/>
          <w:szCs w:val="21"/>
        </w:rPr>
        <w:t>りました(</w:t>
      </w:r>
      <w:r w:rsidR="00864030" w:rsidRPr="00415975">
        <w:rPr>
          <w:rFonts w:asciiTheme="minorEastAsia" w:hAnsiTheme="minorEastAsia" w:hint="eastAsia"/>
          <w:szCs w:val="21"/>
        </w:rPr>
        <w:t>Crow1996:4</w:t>
      </w:r>
      <w:r w:rsidR="00864030" w:rsidRPr="00415975">
        <w:rPr>
          <w:rFonts w:asciiTheme="minorEastAsia" w:hAnsiTheme="minorEastAsia" w:cs="ＭＳ Ｐゴシック" w:hint="eastAsia"/>
          <w:kern w:val="0"/>
          <w:szCs w:val="21"/>
        </w:rPr>
        <w:t>、長瀬1999:</w:t>
      </w:r>
      <w:r w:rsidR="00864030" w:rsidRPr="00415975">
        <w:rPr>
          <w:rFonts w:asciiTheme="minorEastAsia" w:hAnsiTheme="minorEastAsia" w:hint="eastAsia"/>
          <w:szCs w:val="21"/>
        </w:rPr>
        <w:t>18</w:t>
      </w:r>
      <w:r w:rsidR="00864030">
        <w:rPr>
          <w:rFonts w:asciiTheme="minorEastAsia" w:hAnsiTheme="minorEastAsia" w:hint="eastAsia"/>
          <w:szCs w:val="21"/>
        </w:rPr>
        <w:t>、</w:t>
      </w:r>
      <w:r w:rsidR="00864030" w:rsidRPr="00415975">
        <w:rPr>
          <w:rFonts w:asciiTheme="minorEastAsia" w:hAnsiTheme="minorEastAsia" w:hint="eastAsia"/>
          <w:szCs w:val="21"/>
        </w:rPr>
        <w:t>石川2002:26</w:t>
      </w:r>
      <w:r w:rsidR="00864030">
        <w:rPr>
          <w:rFonts w:asciiTheme="minorEastAsia" w:hAnsiTheme="minorEastAsia" w:hint="eastAsia"/>
          <w:szCs w:val="21"/>
        </w:rPr>
        <w:t>、</w:t>
      </w:r>
      <w:r w:rsidR="00393468" w:rsidRPr="00415975">
        <w:rPr>
          <w:rFonts w:asciiTheme="minorEastAsia" w:hAnsiTheme="minorEastAsia" w:hint="eastAsia"/>
          <w:szCs w:val="21"/>
        </w:rPr>
        <w:t>片川2009:77</w:t>
      </w:r>
      <w:r w:rsidRPr="00415975">
        <w:rPr>
          <w:rFonts w:asciiTheme="minorEastAsia" w:hAnsiTheme="minorEastAsia" w:hint="eastAsia"/>
          <w:szCs w:val="21"/>
        </w:rPr>
        <w:t>)。</w:t>
      </w:r>
      <w:r w:rsidRPr="006A7D33">
        <w:rPr>
          <w:rFonts w:asciiTheme="minorEastAsia" w:hAnsiTheme="minorEastAsia" w:hint="eastAsia"/>
          <w:szCs w:val="21"/>
        </w:rPr>
        <w:t>つまり、</w:t>
      </w:r>
      <w:r w:rsidR="004F4BF9" w:rsidRPr="006A7D33">
        <w:rPr>
          <w:rFonts w:asciiTheme="minorEastAsia" w:hAnsiTheme="minorEastAsia" w:hint="eastAsia"/>
          <w:szCs w:val="21"/>
        </w:rPr>
        <w:t>「</w:t>
      </w:r>
      <w:r w:rsidRPr="006A7D33">
        <w:rPr>
          <w:rFonts w:asciiTheme="minorEastAsia" w:hAnsiTheme="minorEastAsia" w:hint="eastAsia"/>
          <w:szCs w:val="21"/>
        </w:rPr>
        <w:t>インペアメントの社会モデル</w:t>
      </w:r>
      <w:r w:rsidR="004F4BF9" w:rsidRPr="006A7D33">
        <w:rPr>
          <w:rFonts w:asciiTheme="minorEastAsia" w:hAnsiTheme="minorEastAsia" w:hint="eastAsia"/>
          <w:szCs w:val="21"/>
        </w:rPr>
        <w:t>」</w:t>
      </w:r>
      <w:r w:rsidRPr="006A7D33">
        <w:rPr>
          <w:rFonts w:asciiTheme="minorEastAsia" w:hAnsiTheme="minorEastAsia" w:hint="eastAsia"/>
          <w:szCs w:val="21"/>
        </w:rPr>
        <w:t>は、インペアメントの意味の社会的構築というところに焦点を当てようとしていますが、インペアメントを持つ身体の物質性を当事者がどのように感受し経験しているかということを、まだ見過ごしてしまっている、もっと言えば、身体の、或いはインペアメントの意味の構築に焦点を当てようとすればするほど、インペアメントを持つ身体の物質性、実在性に伴う&lt;痛み&gt;は看過されてしまうのではないか、ということを指摘しました。</w:t>
      </w:r>
    </w:p>
    <w:p w:rsidR="009752DF" w:rsidRPr="006A7D33" w:rsidRDefault="009752DF" w:rsidP="00A060FF">
      <w:pPr>
        <w:ind w:firstLineChars="100" w:firstLine="210"/>
        <w:rPr>
          <w:rFonts w:asciiTheme="minorEastAsia" w:hAnsiTheme="minorEastAsia"/>
          <w:szCs w:val="21"/>
        </w:rPr>
      </w:pPr>
      <w:r w:rsidRPr="006A7D33">
        <w:rPr>
          <w:rFonts w:asciiTheme="minorEastAsia" w:hAnsiTheme="minorEastAsia" w:hint="eastAsia"/>
          <w:szCs w:val="21"/>
        </w:rPr>
        <w:t>確かに、インペアメントの物質性や実在性は、常に必ず&lt;痛み&gt;</w:t>
      </w:r>
      <w:r w:rsidR="00797F9B">
        <w:rPr>
          <w:rFonts w:asciiTheme="minorEastAsia" w:hAnsiTheme="minorEastAsia" w:hint="eastAsia"/>
          <w:szCs w:val="21"/>
        </w:rPr>
        <w:t>を生み出すものではなく、それ</w:t>
      </w:r>
      <w:r w:rsidRPr="006A7D33">
        <w:rPr>
          <w:rFonts w:asciiTheme="minorEastAsia" w:hAnsiTheme="minorEastAsia" w:hint="eastAsia"/>
          <w:szCs w:val="21"/>
        </w:rPr>
        <w:t>が&lt;痛み&gt;を生み出す過程には、インペアメントに対する社会的な意味づけが大きく作用していると考えます。故に、インペアメントに対する意味づけが変われば、インペアメントをめぐる&lt;痛み&gt;も変わりうる可能性があります。しかし、このような社会的な意味づけからも相対的に独立した&lt;痛み&gt;、つまり、社会との関係において相対化しづらい&lt;痛み&gt;というものは存在しないのでしょうか。</w:t>
      </w:r>
    </w:p>
    <w:p w:rsidR="000150B7" w:rsidRPr="006A7D33" w:rsidRDefault="000150B7" w:rsidP="000150B7">
      <w:pPr>
        <w:widowControl/>
        <w:ind w:firstLineChars="100" w:firstLine="210"/>
        <w:jc w:val="left"/>
        <w:rPr>
          <w:rFonts w:asciiTheme="minorEastAsia" w:hAnsiTheme="minorEastAsia" w:cs="ＭＳ Ｐゴシック"/>
          <w:kern w:val="0"/>
          <w:szCs w:val="21"/>
        </w:rPr>
      </w:pPr>
      <w:r w:rsidRPr="006A7D33">
        <w:rPr>
          <w:rFonts w:asciiTheme="minorEastAsia" w:hAnsiTheme="minorEastAsia" w:hint="eastAsia"/>
          <w:szCs w:val="21"/>
        </w:rPr>
        <w:t>例えばクロウは、「われわれの</w:t>
      </w:r>
      <w:r w:rsidRPr="006A7D33">
        <w:rPr>
          <w:rFonts w:asciiTheme="minorEastAsia" w:hAnsiTheme="minorEastAsia" w:cs="ＭＳ Ｐゴシック" w:hint="eastAsia"/>
          <w:kern w:val="0"/>
          <w:szCs w:val="21"/>
        </w:rPr>
        <w:t>多くは痛みや疲労､抑鬱と慢性病によるフラストレーションを抱え続けて」おり、「インペアメントは多くの障害者にとって、痛み、不快、短命への恐怖などの経験であり、望ましくないファクター」であり</w:t>
      </w:r>
      <w:r w:rsidR="00797F9B">
        <w:rPr>
          <w:rFonts w:asciiTheme="minorEastAsia" w:hAnsiTheme="minorEastAsia" w:cs="ＭＳ Ｐゴシック" w:hint="eastAsia"/>
          <w:kern w:val="0"/>
          <w:szCs w:val="21"/>
        </w:rPr>
        <w:t>、それは「政治的･社会的変革の志向とは相対的に独立したところに</w:t>
      </w:r>
      <w:r w:rsidRPr="006A7D33">
        <w:rPr>
          <w:rFonts w:asciiTheme="minorEastAsia" w:hAnsiTheme="minorEastAsia" w:cs="ＭＳ Ｐゴシック" w:hint="eastAsia"/>
          <w:kern w:val="0"/>
          <w:szCs w:val="21"/>
        </w:rPr>
        <w:t>ある経験である</w:t>
      </w:r>
      <w:r w:rsidR="00797F9B">
        <w:rPr>
          <w:rFonts w:asciiTheme="minorEastAsia" w:hAnsiTheme="minorEastAsia" w:cs="ＭＳ Ｐゴシック" w:hint="eastAsia"/>
          <w:kern w:val="0"/>
          <w:szCs w:val="21"/>
        </w:rPr>
        <w:t>」</w:t>
      </w:r>
      <w:r w:rsidRPr="006A7D33">
        <w:rPr>
          <w:rFonts w:asciiTheme="minorEastAsia" w:hAnsiTheme="minorEastAsia" w:cs="ＭＳ Ｐゴシック" w:hint="eastAsia"/>
          <w:kern w:val="0"/>
          <w:szCs w:val="21"/>
        </w:rPr>
        <w:t>(</w:t>
      </w:r>
      <w:r w:rsidR="000677EC">
        <w:rPr>
          <w:rFonts w:asciiTheme="minorEastAsia" w:hAnsiTheme="minorEastAsia" w:cs="ＭＳ Ｐゴシック" w:hint="eastAsia"/>
          <w:kern w:val="0"/>
          <w:szCs w:val="21"/>
        </w:rPr>
        <w:t>Crow1996:4</w:t>
      </w:r>
      <w:r w:rsidRPr="006A7D33">
        <w:rPr>
          <w:rFonts w:asciiTheme="minorEastAsia" w:hAnsiTheme="minorEastAsia" w:cs="ＭＳ Ｐゴシック" w:hint="eastAsia"/>
          <w:kern w:val="0"/>
          <w:szCs w:val="21"/>
        </w:rPr>
        <w:t>)と述べています。そして、彼女は、このような「個人の経験」に接近するためには、インペアメントに対する新しいアプローチが必要であることを指摘しています(</w:t>
      </w:r>
      <w:r w:rsidR="000677EC">
        <w:rPr>
          <w:rFonts w:asciiTheme="minorEastAsia" w:hAnsiTheme="minorEastAsia" w:cs="ＭＳ Ｐゴシック" w:hint="eastAsia"/>
          <w:kern w:val="0"/>
          <w:szCs w:val="21"/>
        </w:rPr>
        <w:t>Crow1996:9</w:t>
      </w:r>
      <w:r w:rsidRPr="006A7D33">
        <w:rPr>
          <w:rFonts w:asciiTheme="minorEastAsia" w:hAnsiTheme="minorEastAsia" w:cs="ＭＳ Ｐゴシック" w:hint="eastAsia"/>
          <w:kern w:val="0"/>
          <w:szCs w:val="21"/>
        </w:rPr>
        <w:t>)。</w:t>
      </w:r>
    </w:p>
    <w:p w:rsidR="006E1845" w:rsidRPr="006A7D33" w:rsidRDefault="006E1845" w:rsidP="006E1845">
      <w:pPr>
        <w:rPr>
          <w:rFonts w:asciiTheme="minorEastAsia" w:hAnsiTheme="minorEastAsia"/>
          <w:szCs w:val="21"/>
        </w:rPr>
      </w:pPr>
      <w:r w:rsidRPr="006A7D33">
        <w:rPr>
          <w:rFonts w:asciiTheme="minorEastAsia" w:hAnsiTheme="minorEastAsia" w:cs="ＭＳ Ｐゴシック" w:hint="eastAsia"/>
          <w:kern w:val="0"/>
          <w:szCs w:val="21"/>
        </w:rPr>
        <w:t xml:space="preserve">　私の論文は、先程述べましたように、このインペアメントの意味づけに焦点を当てる</w:t>
      </w:r>
      <w:r w:rsidRPr="006A7D33">
        <w:rPr>
          <w:rFonts w:asciiTheme="minorEastAsia" w:hAnsiTheme="minorEastAsia" w:hint="eastAsia"/>
          <w:szCs w:val="21"/>
        </w:rPr>
        <w:t>「インペアメントの社会モデル」の持つ理論的、実践的な意義や可能性を理解しつつも、やはりそこからは、インペアメントの物質性、実在性に伴う&lt;痛み&gt;がとりこぼされてしまうのではないかということ、そして、そのことを「知的障害」</w:t>
      </w:r>
      <w:r w:rsidR="00DB4268" w:rsidRPr="006A7D33">
        <w:rPr>
          <w:rFonts w:asciiTheme="minorEastAsia" w:hAnsiTheme="minorEastAsia" w:hint="eastAsia"/>
          <w:szCs w:val="21"/>
        </w:rPr>
        <w:t>に敷衍しつつ、</w:t>
      </w:r>
      <w:r w:rsidRPr="006A7D33">
        <w:rPr>
          <w:rFonts w:asciiTheme="minorEastAsia" w:hAnsiTheme="minorEastAsia" w:hint="eastAsia"/>
          <w:szCs w:val="21"/>
        </w:rPr>
        <w:t>「インペアメントの社会モデル」は</w:t>
      </w:r>
      <w:r w:rsidR="00D959CD" w:rsidRPr="006A7D33">
        <w:rPr>
          <w:rFonts w:asciiTheme="minorEastAsia" w:hAnsiTheme="minorEastAsia" w:hint="eastAsia"/>
          <w:szCs w:val="21"/>
        </w:rPr>
        <w:t>「</w:t>
      </w:r>
      <w:r w:rsidRPr="006A7D33">
        <w:rPr>
          <w:rFonts w:asciiTheme="minorEastAsia" w:hAnsiTheme="minorEastAsia" w:hint="eastAsia"/>
          <w:szCs w:val="21"/>
        </w:rPr>
        <w:t>知的障害</w:t>
      </w:r>
      <w:r w:rsidR="00D959CD" w:rsidRPr="006A7D33">
        <w:rPr>
          <w:rFonts w:asciiTheme="minorEastAsia" w:hAnsiTheme="minorEastAsia" w:hint="eastAsia"/>
          <w:szCs w:val="21"/>
        </w:rPr>
        <w:t>」</w:t>
      </w:r>
      <w:r w:rsidRPr="006A7D33">
        <w:rPr>
          <w:rFonts w:asciiTheme="minorEastAsia" w:hAnsiTheme="minorEastAsia" w:hint="eastAsia"/>
          <w:szCs w:val="21"/>
        </w:rPr>
        <w:t>を社会との関係性において相対化してゆく認識や実践の可能性を持つものの、そこからは、関係性においてもなお相対化しづらい</w:t>
      </w:r>
      <w:r w:rsidR="00D959CD" w:rsidRPr="006A7D33">
        <w:rPr>
          <w:rFonts w:asciiTheme="minorEastAsia" w:hAnsiTheme="minorEastAsia" w:hint="eastAsia"/>
          <w:szCs w:val="21"/>
        </w:rPr>
        <w:t>「知的障害者の《痛み》」というものがやはり取りこぼされてゆ</w:t>
      </w:r>
      <w:r w:rsidR="00BA5222" w:rsidRPr="006A7D33">
        <w:rPr>
          <w:rFonts w:asciiTheme="minorEastAsia" w:hAnsiTheme="minorEastAsia" w:hint="eastAsia"/>
          <w:szCs w:val="21"/>
        </w:rPr>
        <w:t>くのではないかということ</w:t>
      </w:r>
      <w:r w:rsidRPr="006A7D33">
        <w:rPr>
          <w:rFonts w:asciiTheme="minorEastAsia" w:hAnsiTheme="minorEastAsia" w:hint="eastAsia"/>
          <w:szCs w:val="21"/>
        </w:rPr>
        <w:t>を指摘して終わっています。</w:t>
      </w:r>
    </w:p>
    <w:p w:rsidR="000150B7" w:rsidRPr="006A7D33" w:rsidRDefault="000150B7" w:rsidP="00A060FF">
      <w:pPr>
        <w:ind w:firstLineChars="100" w:firstLine="210"/>
        <w:rPr>
          <w:rFonts w:asciiTheme="minorEastAsia" w:hAnsiTheme="minorEastAsia" w:cs="ＭＳ Ｐゴシック"/>
          <w:kern w:val="0"/>
          <w:szCs w:val="21"/>
        </w:rPr>
      </w:pPr>
    </w:p>
    <w:p w:rsidR="000150B7" w:rsidRPr="006A7D33" w:rsidRDefault="000150B7" w:rsidP="000150B7">
      <w:pPr>
        <w:rPr>
          <w:rFonts w:asciiTheme="minorEastAsia" w:hAnsiTheme="minorEastAsia" w:cs="ＭＳ Ｐゴシック"/>
          <w:b/>
          <w:kern w:val="0"/>
          <w:szCs w:val="21"/>
        </w:rPr>
      </w:pPr>
      <w:r w:rsidRPr="006A7D33">
        <w:rPr>
          <w:rFonts w:asciiTheme="minorEastAsia" w:hAnsiTheme="minorEastAsia" w:cs="ＭＳ Ｐゴシック" w:hint="eastAsia"/>
          <w:b/>
          <w:kern w:val="0"/>
          <w:szCs w:val="21"/>
        </w:rPr>
        <w:t>5　「知的障害者」の&lt;痛み&gt;について</w:t>
      </w:r>
    </w:p>
    <w:p w:rsidR="004D0F8A" w:rsidRPr="006A7D33" w:rsidRDefault="00A034B1" w:rsidP="00DB4268">
      <w:pPr>
        <w:ind w:firstLineChars="100" w:firstLine="210"/>
        <w:rPr>
          <w:rFonts w:asciiTheme="minorEastAsia" w:hAnsiTheme="minorEastAsia"/>
          <w:szCs w:val="21"/>
        </w:rPr>
      </w:pPr>
      <w:r w:rsidRPr="006A7D33">
        <w:rPr>
          <w:rFonts w:asciiTheme="minorEastAsia" w:hAnsiTheme="minorEastAsia" w:hint="eastAsia"/>
          <w:szCs w:val="21"/>
        </w:rPr>
        <w:t>私はこの論文の中で、</w:t>
      </w:r>
      <w:r w:rsidR="00D959CD" w:rsidRPr="006A7D33">
        <w:rPr>
          <w:rFonts w:asciiTheme="minorEastAsia" w:hAnsiTheme="minorEastAsia" w:hint="eastAsia"/>
          <w:szCs w:val="21"/>
        </w:rPr>
        <w:t>「知的障害者の《痛み》」</w:t>
      </w:r>
      <w:r w:rsidRPr="006A7D33">
        <w:rPr>
          <w:rFonts w:asciiTheme="minorEastAsia" w:hAnsiTheme="minorEastAsia" w:cs="ＭＳ Ｐゴシック" w:hint="eastAsia"/>
          <w:kern w:val="0"/>
          <w:szCs w:val="21"/>
        </w:rPr>
        <w:t>というものについて、例えばそれが、</w:t>
      </w:r>
      <w:r w:rsidRPr="006A7D33">
        <w:rPr>
          <w:rFonts w:asciiTheme="minorEastAsia" w:hAnsiTheme="minorEastAsia" w:hint="eastAsia"/>
          <w:szCs w:val="21"/>
        </w:rPr>
        <w:t>彼らの&lt;わからなさ&gt;や&lt;できなさ&gt;であるとか、或いはその他の具体的な&lt;何か&gt;であるとは書けませんでした。</w:t>
      </w:r>
      <w:r w:rsidR="004D0F8A" w:rsidRPr="006A7D33">
        <w:rPr>
          <w:rFonts w:asciiTheme="minorEastAsia" w:hAnsiTheme="minorEastAsia" w:hint="eastAsia"/>
          <w:szCs w:val="21"/>
        </w:rPr>
        <w:t>「</w:t>
      </w:r>
      <w:r w:rsidR="007E13E4" w:rsidRPr="006A7D33">
        <w:rPr>
          <w:rFonts w:asciiTheme="minorEastAsia" w:hAnsiTheme="minorEastAsia" w:hint="eastAsia"/>
          <w:szCs w:val="21"/>
        </w:rPr>
        <w:t>知的障害者の《痛み》」</w:t>
      </w:r>
      <w:r w:rsidR="009660A6" w:rsidRPr="006A7D33">
        <w:rPr>
          <w:rFonts w:asciiTheme="minorEastAsia" w:hAnsiTheme="minorEastAsia" w:hint="eastAsia"/>
          <w:szCs w:val="21"/>
        </w:rPr>
        <w:t>という言葉を使っ</w:t>
      </w:r>
      <w:r w:rsidR="004D0F8A" w:rsidRPr="006A7D33">
        <w:rPr>
          <w:rFonts w:asciiTheme="minorEastAsia" w:hAnsiTheme="minorEastAsia" w:hint="eastAsia"/>
          <w:szCs w:val="21"/>
        </w:rPr>
        <w:t>た</w:t>
      </w:r>
      <w:r w:rsidRPr="006A7D33">
        <w:rPr>
          <w:rFonts w:asciiTheme="minorEastAsia" w:hAnsiTheme="minorEastAsia" w:hint="eastAsia"/>
          <w:szCs w:val="21"/>
        </w:rPr>
        <w:t>研究的な</w:t>
      </w:r>
      <w:r w:rsidR="004D0F8A" w:rsidRPr="006A7D33">
        <w:rPr>
          <w:rFonts w:asciiTheme="minorEastAsia" w:hAnsiTheme="minorEastAsia" w:hint="eastAsia"/>
          <w:szCs w:val="21"/>
        </w:rPr>
        <w:t>理由は、</w:t>
      </w:r>
      <w:r w:rsidR="00313E81" w:rsidRPr="006A7D33">
        <w:rPr>
          <w:rFonts w:asciiTheme="minorEastAsia" w:hAnsiTheme="minorEastAsia" w:hint="eastAsia"/>
          <w:szCs w:val="21"/>
        </w:rPr>
        <w:t>モリスや</w:t>
      </w:r>
      <w:r w:rsidR="00DD027B" w:rsidRPr="006A7D33">
        <w:rPr>
          <w:rFonts w:asciiTheme="minorEastAsia" w:hAnsiTheme="minorEastAsia" w:hint="eastAsia"/>
          <w:szCs w:val="21"/>
        </w:rPr>
        <w:lastRenderedPageBreak/>
        <w:t>クロウら</w:t>
      </w:r>
      <w:r w:rsidR="00313E81" w:rsidRPr="006A7D33">
        <w:rPr>
          <w:rFonts w:asciiTheme="minorEastAsia" w:hAnsiTheme="minorEastAsia" w:hint="eastAsia"/>
          <w:szCs w:val="21"/>
        </w:rPr>
        <w:t>が社会モデル批判で用いた</w:t>
      </w:r>
      <w:r w:rsidR="00DD027B" w:rsidRPr="006A7D33">
        <w:rPr>
          <w:rFonts w:asciiTheme="minorEastAsia" w:hAnsiTheme="minorEastAsia" w:hint="eastAsia"/>
          <w:szCs w:val="21"/>
        </w:rPr>
        <w:t>「</w:t>
      </w:r>
      <w:r w:rsidR="00313E81" w:rsidRPr="006A7D33">
        <w:rPr>
          <w:rFonts w:asciiTheme="minorEastAsia" w:hAnsiTheme="minorEastAsia" w:hint="eastAsia"/>
          <w:szCs w:val="21"/>
        </w:rPr>
        <w:t>身体障害</w:t>
      </w:r>
      <w:r w:rsidR="00DD027B" w:rsidRPr="006A7D33">
        <w:rPr>
          <w:rFonts w:asciiTheme="minorEastAsia" w:hAnsiTheme="minorEastAsia" w:hint="eastAsia"/>
          <w:szCs w:val="21"/>
        </w:rPr>
        <w:t>」</w:t>
      </w:r>
      <w:r w:rsidR="009660A6" w:rsidRPr="006A7D33">
        <w:rPr>
          <w:rFonts w:asciiTheme="minorEastAsia" w:hAnsiTheme="minorEastAsia" w:hint="eastAsia"/>
          <w:szCs w:val="21"/>
        </w:rPr>
        <w:t>のインペアメントから生じる&lt;痛み&gt;</w:t>
      </w:r>
      <w:r w:rsidR="00DD027B" w:rsidRPr="006A7D33">
        <w:rPr>
          <w:rFonts w:asciiTheme="minorEastAsia" w:hAnsiTheme="minorEastAsia" w:hint="eastAsia"/>
          <w:szCs w:val="21"/>
        </w:rPr>
        <w:t>と</w:t>
      </w:r>
      <w:r w:rsidR="00AE6B41" w:rsidRPr="006A7D33">
        <w:rPr>
          <w:rFonts w:asciiTheme="minorEastAsia" w:hAnsiTheme="minorEastAsia" w:hint="eastAsia"/>
          <w:szCs w:val="21"/>
        </w:rPr>
        <w:t>重ね</w:t>
      </w:r>
      <w:r w:rsidR="004D0F8A" w:rsidRPr="006A7D33">
        <w:rPr>
          <w:rFonts w:asciiTheme="minorEastAsia" w:hAnsiTheme="minorEastAsia" w:hint="eastAsia"/>
          <w:szCs w:val="21"/>
        </w:rPr>
        <w:t>合わせ</w:t>
      </w:r>
      <w:r w:rsidR="00DD027B" w:rsidRPr="006A7D33">
        <w:rPr>
          <w:rFonts w:asciiTheme="minorEastAsia" w:hAnsiTheme="minorEastAsia" w:hint="eastAsia"/>
          <w:szCs w:val="21"/>
        </w:rPr>
        <w:t>ながら</w:t>
      </w:r>
      <w:r w:rsidR="00313E81" w:rsidRPr="006A7D33">
        <w:rPr>
          <w:rFonts w:asciiTheme="minorEastAsia" w:hAnsiTheme="minorEastAsia" w:hint="eastAsia"/>
          <w:szCs w:val="21"/>
        </w:rPr>
        <w:t>｢知的障害｣を論じたかった</w:t>
      </w:r>
      <w:r w:rsidR="004D0F8A" w:rsidRPr="006A7D33">
        <w:rPr>
          <w:rFonts w:asciiTheme="minorEastAsia" w:hAnsiTheme="minorEastAsia" w:hint="eastAsia"/>
          <w:szCs w:val="21"/>
        </w:rPr>
        <w:t>ためですが、そこには、いま振り返ってみると、&lt;痛み&gt;という言葉を使わざるを得なかった別の理由もあった</w:t>
      </w:r>
      <w:r w:rsidR="00797F9B">
        <w:rPr>
          <w:rFonts w:asciiTheme="minorEastAsia" w:hAnsiTheme="minorEastAsia" w:hint="eastAsia"/>
          <w:szCs w:val="21"/>
        </w:rPr>
        <w:t>のではないか</w:t>
      </w:r>
      <w:r w:rsidR="004D0F8A" w:rsidRPr="006A7D33">
        <w:rPr>
          <w:rFonts w:asciiTheme="minorEastAsia" w:hAnsiTheme="minorEastAsia" w:hint="eastAsia"/>
          <w:szCs w:val="21"/>
        </w:rPr>
        <w:t>と考えます。</w:t>
      </w:r>
    </w:p>
    <w:p w:rsidR="00A034B1" w:rsidRPr="006A7D33" w:rsidRDefault="00316BB5" w:rsidP="00A034B1">
      <w:pPr>
        <w:rPr>
          <w:rFonts w:asciiTheme="minorEastAsia" w:hAnsiTheme="minorEastAsia"/>
          <w:szCs w:val="21"/>
        </w:rPr>
      </w:pPr>
      <w:r w:rsidRPr="006A7D33">
        <w:rPr>
          <w:rFonts w:asciiTheme="minorEastAsia" w:hAnsiTheme="minorEastAsia" w:hint="eastAsia"/>
          <w:szCs w:val="21"/>
        </w:rPr>
        <w:t xml:space="preserve">　その理由の一つは、&lt;痛み&gt;が一般的に、最も深く個人的なレベルの</w:t>
      </w:r>
      <w:r w:rsidR="00110681" w:rsidRPr="006A7D33">
        <w:rPr>
          <w:rFonts w:asciiTheme="minorEastAsia" w:hAnsiTheme="minorEastAsia" w:hint="eastAsia"/>
          <w:szCs w:val="21"/>
        </w:rPr>
        <w:t>、客観化も対象化も拒む主観的</w:t>
      </w:r>
      <w:r w:rsidRPr="006A7D33">
        <w:rPr>
          <w:rFonts w:asciiTheme="minorEastAsia" w:hAnsiTheme="minorEastAsia" w:hint="eastAsia"/>
          <w:szCs w:val="21"/>
        </w:rPr>
        <w:t>経験のリアリティを表す言葉として理解されているから</w:t>
      </w:r>
      <w:r w:rsidR="006A5073" w:rsidRPr="006A7D33">
        <w:rPr>
          <w:rFonts w:asciiTheme="minorEastAsia" w:hAnsiTheme="minorEastAsia" w:hint="eastAsia"/>
          <w:szCs w:val="21"/>
        </w:rPr>
        <w:t>、</w:t>
      </w:r>
      <w:r w:rsidRPr="006A7D33">
        <w:rPr>
          <w:rFonts w:asciiTheme="minorEastAsia" w:hAnsiTheme="minorEastAsia" w:hint="eastAsia"/>
          <w:szCs w:val="21"/>
        </w:rPr>
        <w:t>という理由です(</w:t>
      </w:r>
      <w:r w:rsidR="000677EC">
        <w:rPr>
          <w:rFonts w:asciiTheme="minorEastAsia" w:hAnsiTheme="minorEastAsia" w:hint="eastAsia"/>
          <w:szCs w:val="21"/>
        </w:rPr>
        <w:t>熊谷･大澤2011:44</w:t>
      </w:r>
      <w:r w:rsidRPr="006A7D33">
        <w:rPr>
          <w:rFonts w:asciiTheme="minorEastAsia" w:hAnsiTheme="minorEastAsia" w:hint="eastAsia"/>
          <w:szCs w:val="21"/>
        </w:rPr>
        <w:t>)。そして、二つ目は、</w:t>
      </w:r>
      <w:r w:rsidR="00DC3B49" w:rsidRPr="006A7D33">
        <w:rPr>
          <w:rFonts w:asciiTheme="minorEastAsia" w:hAnsiTheme="minorEastAsia" w:hint="eastAsia"/>
          <w:szCs w:val="21"/>
        </w:rPr>
        <w:t>私が</w:t>
      </w:r>
      <w:r w:rsidR="00A034B1" w:rsidRPr="006A7D33">
        <w:rPr>
          <w:rFonts w:asciiTheme="minorEastAsia" w:hAnsiTheme="minorEastAsia" w:hint="eastAsia"/>
          <w:szCs w:val="21"/>
        </w:rPr>
        <w:t>「</w:t>
      </w:r>
      <w:r w:rsidR="00313E81" w:rsidRPr="006A7D33">
        <w:rPr>
          <w:rFonts w:asciiTheme="minorEastAsia" w:hAnsiTheme="minorEastAsia" w:hint="eastAsia"/>
          <w:szCs w:val="21"/>
        </w:rPr>
        <w:t>知的障害者</w:t>
      </w:r>
      <w:r w:rsidR="00A034B1" w:rsidRPr="006A7D33">
        <w:rPr>
          <w:rFonts w:asciiTheme="minorEastAsia" w:hAnsiTheme="minorEastAsia" w:hint="eastAsia"/>
          <w:szCs w:val="21"/>
        </w:rPr>
        <w:t>」</w:t>
      </w:r>
      <w:r w:rsidR="00DC3B49" w:rsidRPr="006A7D33">
        <w:rPr>
          <w:rFonts w:asciiTheme="minorEastAsia" w:hAnsiTheme="minorEastAsia" w:hint="eastAsia"/>
          <w:szCs w:val="21"/>
        </w:rPr>
        <w:t>と付き合う中で感じた彼ら/彼女らの</w:t>
      </w:r>
      <w:r w:rsidR="00DC3B49" w:rsidRPr="006A7D33">
        <w:rPr>
          <w:rFonts w:asciiTheme="minorEastAsia" w:hAnsiTheme="minorEastAsia" w:hint="eastAsia"/>
          <w:szCs w:val="21"/>
          <w:em w:val="dot"/>
        </w:rPr>
        <w:t>しんどそうな</w:t>
      </w:r>
      <w:r w:rsidR="00DC3B49" w:rsidRPr="006A7D33">
        <w:rPr>
          <w:rFonts w:asciiTheme="minorEastAsia" w:hAnsiTheme="minorEastAsia" w:hint="eastAsia"/>
          <w:szCs w:val="21"/>
        </w:rPr>
        <w:t>&lt;何か&gt;が、</w:t>
      </w:r>
      <w:r w:rsidR="00313E81" w:rsidRPr="006A7D33">
        <w:rPr>
          <w:rFonts w:asciiTheme="minorEastAsia" w:hAnsiTheme="minorEastAsia" w:hint="eastAsia"/>
          <w:szCs w:val="21"/>
        </w:rPr>
        <w:t>私の</w:t>
      </w:r>
      <w:r w:rsidR="00DC3B49" w:rsidRPr="006A7D33">
        <w:rPr>
          <w:rFonts w:asciiTheme="minorEastAsia" w:hAnsiTheme="minorEastAsia" w:hint="eastAsia"/>
          <w:szCs w:val="21"/>
        </w:rPr>
        <w:t>持っている言葉</w:t>
      </w:r>
      <w:r w:rsidR="007C1CBA" w:rsidRPr="006A7D33">
        <w:rPr>
          <w:rFonts w:asciiTheme="minorEastAsia" w:hAnsiTheme="minorEastAsia" w:hint="eastAsia"/>
          <w:szCs w:val="21"/>
        </w:rPr>
        <w:t>を超える</w:t>
      </w:r>
      <w:r w:rsidR="00DD027B" w:rsidRPr="006A7D33">
        <w:rPr>
          <w:rFonts w:asciiTheme="minorEastAsia" w:hAnsiTheme="minorEastAsia" w:hint="eastAsia"/>
          <w:szCs w:val="21"/>
        </w:rPr>
        <w:t>&lt;</w:t>
      </w:r>
      <w:r w:rsidR="007C1CBA" w:rsidRPr="006A7D33">
        <w:rPr>
          <w:rFonts w:asciiTheme="minorEastAsia" w:hAnsiTheme="minorEastAsia" w:hint="eastAsia"/>
          <w:szCs w:val="21"/>
        </w:rPr>
        <w:t>何か</w:t>
      </w:r>
      <w:r w:rsidR="00DD027B" w:rsidRPr="006A7D33">
        <w:rPr>
          <w:rFonts w:asciiTheme="minorEastAsia" w:hAnsiTheme="minorEastAsia" w:hint="eastAsia"/>
          <w:szCs w:val="21"/>
        </w:rPr>
        <w:t>&gt;</w:t>
      </w:r>
      <w:r w:rsidR="004D0F8A" w:rsidRPr="006A7D33">
        <w:rPr>
          <w:rFonts w:asciiTheme="minorEastAsia" w:hAnsiTheme="minorEastAsia" w:hint="eastAsia"/>
          <w:szCs w:val="21"/>
        </w:rPr>
        <w:t>、</w:t>
      </w:r>
      <w:r w:rsidR="00DD027B" w:rsidRPr="006A7D33">
        <w:rPr>
          <w:rFonts w:asciiTheme="minorEastAsia" w:hAnsiTheme="minorEastAsia" w:hint="eastAsia"/>
          <w:szCs w:val="21"/>
        </w:rPr>
        <w:t>言い換えれば、否定することも、確信することもできない&lt;何か&gt;であり、</w:t>
      </w:r>
      <w:r w:rsidR="004D0F8A" w:rsidRPr="006A7D33">
        <w:rPr>
          <w:rFonts w:asciiTheme="minorEastAsia" w:hAnsiTheme="minorEastAsia" w:hint="eastAsia"/>
          <w:szCs w:val="21"/>
        </w:rPr>
        <w:t>その曰く言い難い&lt;何か&gt;を表わす言葉</w:t>
      </w:r>
      <w:r w:rsidR="00A034B1" w:rsidRPr="006A7D33">
        <w:rPr>
          <w:rFonts w:asciiTheme="minorEastAsia" w:hAnsiTheme="minorEastAsia" w:hint="eastAsia"/>
          <w:szCs w:val="21"/>
        </w:rPr>
        <w:t>として、</w:t>
      </w:r>
      <w:r w:rsidR="00DD027B" w:rsidRPr="006A7D33">
        <w:rPr>
          <w:rFonts w:asciiTheme="minorEastAsia" w:hAnsiTheme="minorEastAsia" w:hint="eastAsia"/>
          <w:szCs w:val="21"/>
        </w:rPr>
        <w:t>&lt;痛み&gt;</w:t>
      </w:r>
      <w:r w:rsidR="00A034B1" w:rsidRPr="006A7D33">
        <w:rPr>
          <w:rFonts w:asciiTheme="minorEastAsia" w:hAnsiTheme="minorEastAsia" w:hint="eastAsia"/>
          <w:szCs w:val="21"/>
        </w:rPr>
        <w:t>という言葉</w:t>
      </w:r>
      <w:r w:rsidR="004D0F8A" w:rsidRPr="006A7D33">
        <w:rPr>
          <w:rFonts w:asciiTheme="minorEastAsia" w:hAnsiTheme="minorEastAsia" w:hint="eastAsia"/>
          <w:szCs w:val="21"/>
        </w:rPr>
        <w:t>以外に</w:t>
      </w:r>
      <w:r w:rsidR="00FB1CA1" w:rsidRPr="006A7D33">
        <w:rPr>
          <w:rFonts w:asciiTheme="minorEastAsia" w:hAnsiTheme="minorEastAsia" w:hint="eastAsia"/>
          <w:szCs w:val="21"/>
        </w:rPr>
        <w:t>見当たらず</w:t>
      </w:r>
      <w:r w:rsidR="00AE6B41" w:rsidRPr="006A7D33">
        <w:rPr>
          <w:rFonts w:asciiTheme="minorEastAsia" w:hAnsiTheme="minorEastAsia" w:hint="eastAsia"/>
          <w:szCs w:val="21"/>
        </w:rPr>
        <w:t>、それ以外の言葉を</w:t>
      </w:r>
      <w:r w:rsidR="00D959CD" w:rsidRPr="006A7D33">
        <w:rPr>
          <w:rFonts w:asciiTheme="minorEastAsia" w:hAnsiTheme="minorEastAsia" w:hint="eastAsia"/>
          <w:szCs w:val="21"/>
        </w:rPr>
        <w:t>適当に</w:t>
      </w:r>
      <w:r w:rsidR="00AE6B41" w:rsidRPr="006A7D33">
        <w:rPr>
          <w:rFonts w:asciiTheme="minorEastAsia" w:hAnsiTheme="minorEastAsia" w:hint="eastAsia"/>
          <w:szCs w:val="21"/>
        </w:rPr>
        <w:t>あてがうこと</w:t>
      </w:r>
      <w:r w:rsidR="00FB1CA1" w:rsidRPr="006A7D33">
        <w:rPr>
          <w:rFonts w:asciiTheme="minorEastAsia" w:hAnsiTheme="minorEastAsia" w:hint="eastAsia"/>
          <w:szCs w:val="21"/>
        </w:rPr>
        <w:t>に、ある種の</w:t>
      </w:r>
      <w:r w:rsidRPr="006A7D33">
        <w:rPr>
          <w:rFonts w:asciiTheme="minorEastAsia" w:hAnsiTheme="minorEastAsia" w:hint="eastAsia"/>
          <w:szCs w:val="21"/>
        </w:rPr>
        <w:t>冒涜</w:t>
      </w:r>
      <w:r w:rsidR="00FB1CA1" w:rsidRPr="006A7D33">
        <w:rPr>
          <w:rFonts w:asciiTheme="minorEastAsia" w:hAnsiTheme="minorEastAsia" w:hint="eastAsia"/>
          <w:szCs w:val="21"/>
        </w:rPr>
        <w:t>を感じたからで</w:t>
      </w:r>
      <w:r w:rsidR="00AE6B41" w:rsidRPr="006A7D33">
        <w:rPr>
          <w:rFonts w:asciiTheme="minorEastAsia" w:hAnsiTheme="minorEastAsia" w:hint="eastAsia"/>
          <w:szCs w:val="21"/>
        </w:rPr>
        <w:t>は</w:t>
      </w:r>
      <w:r w:rsidR="00A034B1" w:rsidRPr="006A7D33">
        <w:rPr>
          <w:rFonts w:asciiTheme="minorEastAsia" w:hAnsiTheme="minorEastAsia" w:hint="eastAsia"/>
          <w:szCs w:val="21"/>
        </w:rPr>
        <w:t>なかったかと思います</w:t>
      </w:r>
      <w:r w:rsidR="002E5F4A" w:rsidRPr="002E5F4A">
        <w:rPr>
          <w:rFonts w:asciiTheme="minorEastAsia" w:hAnsiTheme="minorEastAsia" w:hint="eastAsia"/>
          <w:szCs w:val="21"/>
          <w:vertAlign w:val="superscript"/>
        </w:rPr>
        <w:t>3)</w:t>
      </w:r>
      <w:r w:rsidR="002E5F4A">
        <w:rPr>
          <w:rFonts w:asciiTheme="minorEastAsia" w:hAnsiTheme="minorEastAsia" w:hint="eastAsia"/>
          <w:szCs w:val="21"/>
        </w:rPr>
        <w:t>。</w:t>
      </w:r>
    </w:p>
    <w:p w:rsidR="006E1845" w:rsidRPr="006A7D33" w:rsidRDefault="00313E81" w:rsidP="004D0F8A">
      <w:pPr>
        <w:rPr>
          <w:rFonts w:asciiTheme="minorEastAsia" w:hAnsiTheme="minorEastAsia"/>
          <w:szCs w:val="21"/>
        </w:rPr>
      </w:pPr>
      <w:r w:rsidRPr="006A7D33">
        <w:rPr>
          <w:rFonts w:asciiTheme="minorEastAsia" w:hAnsiTheme="minorEastAsia" w:hint="eastAsia"/>
          <w:szCs w:val="21"/>
        </w:rPr>
        <w:t xml:space="preserve">　</w:t>
      </w:r>
      <w:r w:rsidR="00DB523B" w:rsidRPr="006A7D33">
        <w:rPr>
          <w:rFonts w:asciiTheme="minorEastAsia" w:hAnsiTheme="minorEastAsia" w:hint="eastAsia"/>
          <w:szCs w:val="21"/>
        </w:rPr>
        <w:t>最後に、この</w:t>
      </w:r>
      <w:r w:rsidR="00FB76C6" w:rsidRPr="006A7D33">
        <w:rPr>
          <w:rFonts w:asciiTheme="minorEastAsia" w:hAnsiTheme="minorEastAsia" w:hint="eastAsia"/>
          <w:szCs w:val="21"/>
        </w:rPr>
        <w:t>論文では言及できませんでしたが、</w:t>
      </w:r>
      <w:r w:rsidR="00D959CD" w:rsidRPr="006A7D33">
        <w:rPr>
          <w:rFonts w:asciiTheme="minorEastAsia" w:hAnsiTheme="minorEastAsia" w:hint="eastAsia"/>
          <w:szCs w:val="21"/>
        </w:rPr>
        <w:t>気にかかっていたこと、そして、論文を書き終</w:t>
      </w:r>
      <w:r w:rsidR="00864030">
        <w:rPr>
          <w:rFonts w:asciiTheme="minorEastAsia" w:hAnsiTheme="minorEastAsia" w:hint="eastAsia"/>
          <w:szCs w:val="21"/>
        </w:rPr>
        <w:t>え</w:t>
      </w:r>
      <w:r w:rsidR="00D959CD" w:rsidRPr="006A7D33">
        <w:rPr>
          <w:rFonts w:asciiTheme="minorEastAsia" w:hAnsiTheme="minorEastAsia" w:hint="eastAsia"/>
          <w:szCs w:val="21"/>
        </w:rPr>
        <w:t>てから</w:t>
      </w:r>
      <w:r w:rsidR="00202DF6" w:rsidRPr="006A7D33">
        <w:rPr>
          <w:rFonts w:asciiTheme="minorEastAsia" w:hAnsiTheme="minorEastAsia" w:hint="eastAsia"/>
          <w:szCs w:val="21"/>
        </w:rPr>
        <w:t>考えていたことについて、特に</w:t>
      </w:r>
      <w:r w:rsidR="006A5073" w:rsidRPr="006A7D33">
        <w:rPr>
          <w:rFonts w:asciiTheme="minorEastAsia" w:hAnsiTheme="minorEastAsia" w:hint="eastAsia"/>
          <w:szCs w:val="21"/>
        </w:rPr>
        <w:t>&lt;個人の経験&gt;や</w:t>
      </w:r>
      <w:r w:rsidR="00202DF6" w:rsidRPr="006A7D33">
        <w:rPr>
          <w:rFonts w:asciiTheme="minorEastAsia" w:hAnsiTheme="minorEastAsia" w:hint="eastAsia"/>
          <w:szCs w:val="21"/>
        </w:rPr>
        <w:t>&lt;痛み&gt;</w:t>
      </w:r>
      <w:r w:rsidR="006A5073" w:rsidRPr="006A7D33">
        <w:rPr>
          <w:rFonts w:asciiTheme="minorEastAsia" w:hAnsiTheme="minorEastAsia" w:hint="eastAsia"/>
          <w:szCs w:val="21"/>
        </w:rPr>
        <w:t>、そしてその</w:t>
      </w:r>
      <w:r w:rsidR="00202DF6" w:rsidRPr="006A7D33">
        <w:rPr>
          <w:rFonts w:asciiTheme="minorEastAsia" w:hAnsiTheme="minorEastAsia" w:hint="eastAsia"/>
          <w:szCs w:val="21"/>
        </w:rPr>
        <w:t>&lt;語り&gt;</w:t>
      </w:r>
      <w:r w:rsidR="00FB76C6" w:rsidRPr="006A7D33">
        <w:rPr>
          <w:rFonts w:asciiTheme="minorEastAsia" w:hAnsiTheme="minorEastAsia" w:hint="eastAsia"/>
          <w:szCs w:val="21"/>
        </w:rPr>
        <w:t>をめぐって今日の論点となりそうなことを</w:t>
      </w:r>
      <w:r w:rsidR="00202DF6" w:rsidRPr="006A7D33">
        <w:rPr>
          <w:rFonts w:asciiTheme="minorEastAsia" w:hAnsiTheme="minorEastAsia" w:hint="eastAsia"/>
          <w:szCs w:val="21"/>
        </w:rPr>
        <w:t>幾つか</w:t>
      </w:r>
      <w:r w:rsidR="00D959CD" w:rsidRPr="006A7D33">
        <w:rPr>
          <w:rFonts w:asciiTheme="minorEastAsia" w:hAnsiTheme="minorEastAsia" w:hint="eastAsia"/>
          <w:szCs w:val="21"/>
        </w:rPr>
        <w:t>取りあげたい</w:t>
      </w:r>
      <w:r w:rsidR="00202DF6" w:rsidRPr="006A7D33">
        <w:rPr>
          <w:rFonts w:asciiTheme="minorEastAsia" w:hAnsiTheme="minorEastAsia" w:hint="eastAsia"/>
          <w:szCs w:val="21"/>
        </w:rPr>
        <w:t>と思います。</w:t>
      </w:r>
    </w:p>
    <w:p w:rsidR="007E13E4" w:rsidRPr="006A7D33" w:rsidRDefault="007E13E4" w:rsidP="004D0F8A">
      <w:pPr>
        <w:rPr>
          <w:rFonts w:asciiTheme="minorEastAsia" w:hAnsiTheme="minorEastAsia"/>
          <w:szCs w:val="21"/>
        </w:rPr>
      </w:pPr>
      <w:r w:rsidRPr="006A7D33">
        <w:rPr>
          <w:rFonts w:asciiTheme="minorEastAsia" w:hAnsiTheme="minorEastAsia" w:hint="eastAsia"/>
          <w:szCs w:val="21"/>
        </w:rPr>
        <w:t xml:space="preserve">　</w:t>
      </w:r>
      <w:r w:rsidR="00D959CD" w:rsidRPr="006A7D33">
        <w:rPr>
          <w:rFonts w:asciiTheme="minorEastAsia" w:hAnsiTheme="minorEastAsia" w:hint="eastAsia"/>
          <w:szCs w:val="21"/>
        </w:rPr>
        <w:t>先ほどお話ししたように、</w:t>
      </w:r>
      <w:r w:rsidRPr="006A7D33">
        <w:rPr>
          <w:rFonts w:asciiTheme="minorEastAsia" w:hAnsiTheme="minorEastAsia" w:hint="eastAsia"/>
          <w:szCs w:val="21"/>
        </w:rPr>
        <w:t>論文では社会モデル批判の文脈で、「知的障害」の問題を論じるために、</w:t>
      </w:r>
      <w:r w:rsidR="00D959CD" w:rsidRPr="006A7D33">
        <w:rPr>
          <w:rFonts w:asciiTheme="minorEastAsia" w:hAnsiTheme="minorEastAsia" w:hint="eastAsia"/>
          <w:szCs w:val="21"/>
        </w:rPr>
        <w:t>「</w:t>
      </w:r>
      <w:r w:rsidRPr="006A7D33">
        <w:rPr>
          <w:rFonts w:asciiTheme="minorEastAsia" w:hAnsiTheme="minorEastAsia" w:hint="eastAsia"/>
          <w:szCs w:val="21"/>
        </w:rPr>
        <w:t>身体障害者</w:t>
      </w:r>
      <w:r w:rsidR="00D959CD" w:rsidRPr="006A7D33">
        <w:rPr>
          <w:rFonts w:asciiTheme="minorEastAsia" w:hAnsiTheme="minorEastAsia" w:hint="eastAsia"/>
          <w:szCs w:val="21"/>
        </w:rPr>
        <w:t>」</w:t>
      </w:r>
      <w:r w:rsidRPr="006A7D33">
        <w:rPr>
          <w:rFonts w:asciiTheme="minorEastAsia" w:hAnsiTheme="minorEastAsia" w:hint="eastAsia"/>
          <w:szCs w:val="21"/>
        </w:rPr>
        <w:t>の</w:t>
      </w:r>
      <w:r w:rsidRPr="006A7D33">
        <w:rPr>
          <w:rFonts w:asciiTheme="minorEastAsia" w:hAnsiTheme="minorEastAsia" w:hint="eastAsia"/>
          <w:szCs w:val="21"/>
          <w:em w:val="dot"/>
        </w:rPr>
        <w:t>肉体的苦痛としての</w:t>
      </w:r>
      <w:r w:rsidR="00960CB2" w:rsidRPr="006A7D33">
        <w:rPr>
          <w:rFonts w:asciiTheme="minorEastAsia" w:hAnsiTheme="minorEastAsia" w:hint="eastAsia"/>
          <w:szCs w:val="21"/>
        </w:rPr>
        <w:t>&lt;痛み&gt;に</w:t>
      </w:r>
      <w:r w:rsidRPr="006A7D33">
        <w:rPr>
          <w:rFonts w:asciiTheme="minorEastAsia" w:hAnsiTheme="minorEastAsia" w:hint="eastAsia"/>
          <w:szCs w:val="21"/>
        </w:rPr>
        <w:t>「知的障害者の《痛み》」を重ね合わせ</w:t>
      </w:r>
      <w:r w:rsidR="00960CB2" w:rsidRPr="006A7D33">
        <w:rPr>
          <w:rFonts w:asciiTheme="minorEastAsia" w:hAnsiTheme="minorEastAsia" w:hint="eastAsia"/>
          <w:szCs w:val="21"/>
        </w:rPr>
        <w:t>て論じ</w:t>
      </w:r>
      <w:r w:rsidRPr="006A7D33">
        <w:rPr>
          <w:rFonts w:asciiTheme="minorEastAsia" w:hAnsiTheme="minorEastAsia" w:hint="eastAsia"/>
          <w:szCs w:val="21"/>
        </w:rPr>
        <w:t>ましたが、当然ながら、この両者の&lt;痛み&gt;を同質</w:t>
      </w:r>
      <w:r w:rsidR="00960CB2" w:rsidRPr="006A7D33">
        <w:rPr>
          <w:rFonts w:asciiTheme="minorEastAsia" w:hAnsiTheme="minorEastAsia" w:hint="eastAsia"/>
          <w:szCs w:val="21"/>
        </w:rPr>
        <w:t>の</w:t>
      </w:r>
      <w:r w:rsidRPr="006A7D33">
        <w:rPr>
          <w:rFonts w:asciiTheme="minorEastAsia" w:hAnsiTheme="minorEastAsia" w:hint="eastAsia"/>
          <w:szCs w:val="21"/>
        </w:rPr>
        <w:t>ものとして捉えることに無理があることは認識していました</w:t>
      </w:r>
      <w:r w:rsidR="00960CB2" w:rsidRPr="006A7D33">
        <w:rPr>
          <w:rFonts w:asciiTheme="minorEastAsia" w:hAnsiTheme="minorEastAsia" w:hint="eastAsia"/>
          <w:szCs w:val="21"/>
        </w:rPr>
        <w:t>。</w:t>
      </w:r>
      <w:r w:rsidRPr="006A7D33">
        <w:rPr>
          <w:rFonts w:asciiTheme="minorEastAsia" w:hAnsiTheme="minorEastAsia" w:hint="eastAsia"/>
          <w:szCs w:val="21"/>
        </w:rPr>
        <w:t>「知的障害者」が感受している</w:t>
      </w:r>
      <w:r w:rsidR="006A4066" w:rsidRPr="006A7D33">
        <w:rPr>
          <w:rFonts w:asciiTheme="minorEastAsia" w:hAnsiTheme="minorEastAsia" w:hint="eastAsia"/>
          <w:szCs w:val="21"/>
        </w:rPr>
        <w:t>であろう</w:t>
      </w:r>
      <w:r w:rsidRPr="006A7D33">
        <w:rPr>
          <w:rFonts w:asciiTheme="minorEastAsia" w:hAnsiTheme="minorEastAsia" w:hint="eastAsia"/>
          <w:szCs w:val="21"/>
        </w:rPr>
        <w:t>《痛み》の感覚</w:t>
      </w:r>
      <w:r w:rsidR="00960CB2" w:rsidRPr="006A7D33">
        <w:rPr>
          <w:rFonts w:asciiTheme="minorEastAsia" w:hAnsiTheme="minorEastAsia" w:hint="eastAsia"/>
          <w:szCs w:val="21"/>
        </w:rPr>
        <w:t>に立ち入ることはもちろんできませんが、この&lt;痛み&gt;を社会との関係においてどのように位置づけることができるのか、という問いについては考える必要があると思います</w:t>
      </w:r>
      <w:r w:rsidR="002E5F4A" w:rsidRPr="002E5F4A">
        <w:rPr>
          <w:rFonts w:asciiTheme="minorEastAsia" w:hAnsiTheme="minorEastAsia" w:hint="eastAsia"/>
          <w:szCs w:val="21"/>
          <w:vertAlign w:val="superscript"/>
        </w:rPr>
        <w:t>4)</w:t>
      </w:r>
      <w:r w:rsidR="00960CB2" w:rsidRPr="006A7D33">
        <w:rPr>
          <w:rFonts w:asciiTheme="minorEastAsia" w:hAnsiTheme="minorEastAsia" w:hint="eastAsia"/>
          <w:szCs w:val="21"/>
        </w:rPr>
        <w:t>。</w:t>
      </w:r>
    </w:p>
    <w:p w:rsidR="00E52D48" w:rsidRPr="006A7D33" w:rsidRDefault="00E52D48" w:rsidP="00CD58E3">
      <w:pPr>
        <w:ind w:firstLineChars="100" w:firstLine="210"/>
        <w:rPr>
          <w:rFonts w:asciiTheme="minorEastAsia" w:hAnsiTheme="minorEastAsia"/>
          <w:szCs w:val="21"/>
        </w:rPr>
      </w:pPr>
      <w:r w:rsidRPr="006A7D33">
        <w:rPr>
          <w:rFonts w:asciiTheme="minorEastAsia" w:hAnsiTheme="minorEastAsia" w:hint="eastAsia"/>
          <w:szCs w:val="21"/>
        </w:rPr>
        <w:t>私の論文では、&lt;痛み&gt;という言葉を、「社</w:t>
      </w:r>
      <w:r w:rsidR="00FB76C6" w:rsidRPr="006A7D33">
        <w:rPr>
          <w:rFonts w:asciiTheme="minorEastAsia" w:hAnsiTheme="minorEastAsia" w:hint="eastAsia"/>
          <w:szCs w:val="21"/>
        </w:rPr>
        <w:t>会との関係性において相対化し難い個人の経験」という意味で用い、ゆえ</w:t>
      </w:r>
      <w:r w:rsidRPr="006A7D33">
        <w:rPr>
          <w:rFonts w:asciiTheme="minorEastAsia" w:hAnsiTheme="minorEastAsia" w:hint="eastAsia"/>
          <w:szCs w:val="21"/>
        </w:rPr>
        <w:t>に「</w:t>
      </w:r>
      <w:r w:rsidR="00864030" w:rsidRPr="006A7D33">
        <w:rPr>
          <w:rFonts w:asciiTheme="minorEastAsia" w:hAnsiTheme="minorEastAsia" w:cs="Times New Roman" w:hint="eastAsia"/>
          <w:szCs w:val="21"/>
          <w:em w:val="dot"/>
        </w:rPr>
        <w:t>単純な</w:t>
      </w:r>
      <w:r w:rsidRPr="006A7D33">
        <w:rPr>
          <w:rFonts w:asciiTheme="minorEastAsia" w:hAnsiTheme="minorEastAsia" w:hint="eastAsia"/>
          <w:szCs w:val="21"/>
        </w:rPr>
        <w:t>社会モデル」や「インペアメントの社会モデル」では捉え難いものとして位置づけましたが、これはかなり</w:t>
      </w:r>
      <w:r w:rsidR="00C93A66" w:rsidRPr="006A7D33">
        <w:rPr>
          <w:rFonts w:asciiTheme="minorEastAsia" w:hAnsiTheme="minorEastAsia" w:hint="eastAsia"/>
          <w:szCs w:val="21"/>
        </w:rPr>
        <w:t>自己</w:t>
      </w:r>
      <w:r w:rsidRPr="006A7D33">
        <w:rPr>
          <w:rFonts w:asciiTheme="minorEastAsia" w:hAnsiTheme="minorEastAsia" w:hint="eastAsia"/>
          <w:szCs w:val="21"/>
        </w:rPr>
        <w:t>都合</w:t>
      </w:r>
      <w:r w:rsidR="00C93A66" w:rsidRPr="006A7D33">
        <w:rPr>
          <w:rFonts w:asciiTheme="minorEastAsia" w:hAnsiTheme="minorEastAsia" w:hint="eastAsia"/>
          <w:szCs w:val="21"/>
        </w:rPr>
        <w:t>的な操作だったと思います。学問的に厳密に考えるまでもなく、&lt;痛み&gt;</w:t>
      </w:r>
      <w:r w:rsidR="00FB76C6" w:rsidRPr="006A7D33">
        <w:rPr>
          <w:rFonts w:asciiTheme="minorEastAsia" w:hAnsiTheme="minorEastAsia" w:hint="eastAsia"/>
          <w:szCs w:val="21"/>
        </w:rPr>
        <w:t>には社会的に創出され</w:t>
      </w:r>
      <w:r w:rsidR="00C93A66" w:rsidRPr="006A7D33">
        <w:rPr>
          <w:rFonts w:asciiTheme="minorEastAsia" w:hAnsiTheme="minorEastAsia" w:hint="eastAsia"/>
          <w:szCs w:val="21"/>
        </w:rPr>
        <w:t>相対化しうる&lt;痛み&gt;と、このような社会的な相対化の困難な&lt;痛み&gt;があります。</w:t>
      </w:r>
    </w:p>
    <w:p w:rsidR="00F8183C" w:rsidRPr="00F8183C" w:rsidRDefault="007E13E4" w:rsidP="00F8183C">
      <w:pPr>
        <w:rPr>
          <w:rFonts w:asciiTheme="minorEastAsia" w:hAnsiTheme="minorEastAsia"/>
          <w:szCs w:val="21"/>
        </w:rPr>
      </w:pPr>
      <w:r w:rsidRPr="006A7D33">
        <w:rPr>
          <w:rFonts w:asciiTheme="minorEastAsia" w:hAnsiTheme="minorEastAsia" w:hint="eastAsia"/>
          <w:szCs w:val="21"/>
        </w:rPr>
        <w:t xml:space="preserve">　</w:t>
      </w:r>
      <w:r w:rsidR="00CD58E3" w:rsidRPr="006A7D33">
        <w:rPr>
          <w:rFonts w:asciiTheme="minorEastAsia" w:hAnsiTheme="minorEastAsia" w:hint="eastAsia"/>
          <w:szCs w:val="21"/>
        </w:rPr>
        <w:t>例えば、</w:t>
      </w:r>
      <w:r w:rsidR="00F8183C">
        <w:rPr>
          <w:rFonts w:asciiTheme="minorEastAsia" w:hAnsiTheme="minorEastAsia" w:hint="eastAsia"/>
          <w:szCs w:val="21"/>
        </w:rPr>
        <w:t>「知的障害者」の「でき</w:t>
      </w:r>
      <w:r w:rsidR="00960CB2" w:rsidRPr="006A7D33">
        <w:rPr>
          <w:rFonts w:asciiTheme="minorEastAsia" w:hAnsiTheme="minorEastAsia" w:hint="eastAsia"/>
          <w:szCs w:val="21"/>
        </w:rPr>
        <w:t>な</w:t>
      </w:r>
      <w:r w:rsidR="00CD58E3" w:rsidRPr="006A7D33">
        <w:rPr>
          <w:rFonts w:asciiTheme="minorEastAsia" w:hAnsiTheme="minorEastAsia" w:hint="eastAsia"/>
          <w:szCs w:val="21"/>
        </w:rPr>
        <w:t>さ</w:t>
      </w:r>
      <w:r w:rsidR="00960CB2" w:rsidRPr="006A7D33">
        <w:rPr>
          <w:rFonts w:asciiTheme="minorEastAsia" w:hAnsiTheme="minorEastAsia" w:hint="eastAsia"/>
          <w:szCs w:val="21"/>
        </w:rPr>
        <w:t>」や「わからな</w:t>
      </w:r>
      <w:r w:rsidR="00CD58E3" w:rsidRPr="006A7D33">
        <w:rPr>
          <w:rFonts w:asciiTheme="minorEastAsia" w:hAnsiTheme="minorEastAsia" w:hint="eastAsia"/>
          <w:szCs w:val="21"/>
        </w:rPr>
        <w:t>さ</w:t>
      </w:r>
      <w:r w:rsidR="00960CB2" w:rsidRPr="006A7D33">
        <w:rPr>
          <w:rFonts w:asciiTheme="minorEastAsia" w:hAnsiTheme="minorEastAsia" w:hint="eastAsia"/>
          <w:szCs w:val="21"/>
        </w:rPr>
        <w:t>」</w:t>
      </w:r>
      <w:r w:rsidR="00E52D48" w:rsidRPr="006A7D33">
        <w:rPr>
          <w:rFonts w:asciiTheme="minorEastAsia" w:hAnsiTheme="minorEastAsia" w:hint="eastAsia"/>
          <w:szCs w:val="21"/>
        </w:rPr>
        <w:t>が、</w:t>
      </w:r>
      <w:r w:rsidR="00960CB2" w:rsidRPr="006A7D33">
        <w:rPr>
          <w:rFonts w:asciiTheme="minorEastAsia" w:hAnsiTheme="minorEastAsia" w:hint="eastAsia"/>
          <w:szCs w:val="21"/>
        </w:rPr>
        <w:t>他者の「できること」や「わかること」との差異</w:t>
      </w:r>
      <w:r w:rsidR="00CD58E3" w:rsidRPr="006A7D33">
        <w:rPr>
          <w:rFonts w:asciiTheme="minorEastAsia" w:hAnsiTheme="minorEastAsia" w:hint="eastAsia"/>
          <w:szCs w:val="21"/>
        </w:rPr>
        <w:t>に対して</w:t>
      </w:r>
      <w:r w:rsidR="00960CB2" w:rsidRPr="006A7D33">
        <w:rPr>
          <w:rFonts w:asciiTheme="minorEastAsia" w:hAnsiTheme="minorEastAsia" w:hint="eastAsia"/>
          <w:szCs w:val="21"/>
        </w:rPr>
        <w:t>否定的</w:t>
      </w:r>
      <w:r w:rsidR="00CD58E3" w:rsidRPr="006A7D33">
        <w:rPr>
          <w:rFonts w:asciiTheme="minorEastAsia" w:hAnsiTheme="minorEastAsia" w:hint="eastAsia"/>
          <w:szCs w:val="21"/>
        </w:rPr>
        <w:t>な</w:t>
      </w:r>
      <w:r w:rsidR="00960CB2" w:rsidRPr="006A7D33">
        <w:rPr>
          <w:rFonts w:asciiTheme="minorEastAsia" w:hAnsiTheme="minorEastAsia" w:hint="eastAsia"/>
          <w:szCs w:val="21"/>
        </w:rPr>
        <w:t>意味づけ</w:t>
      </w:r>
      <w:r w:rsidR="00CD58E3" w:rsidRPr="006A7D33">
        <w:rPr>
          <w:rFonts w:asciiTheme="minorEastAsia" w:hAnsiTheme="minorEastAsia" w:hint="eastAsia"/>
          <w:szCs w:val="21"/>
        </w:rPr>
        <w:t>がなされ</w:t>
      </w:r>
      <w:r w:rsidR="00960CB2" w:rsidRPr="006A7D33">
        <w:rPr>
          <w:rFonts w:asciiTheme="minorEastAsia" w:hAnsiTheme="minorEastAsia" w:hint="eastAsia"/>
          <w:szCs w:val="21"/>
        </w:rPr>
        <w:t>ること</w:t>
      </w:r>
      <w:r w:rsidR="00CD58E3" w:rsidRPr="006A7D33">
        <w:rPr>
          <w:rFonts w:asciiTheme="minorEastAsia" w:hAnsiTheme="minorEastAsia" w:hint="eastAsia"/>
          <w:szCs w:val="21"/>
        </w:rPr>
        <w:t>から</w:t>
      </w:r>
      <w:r w:rsidR="00960CB2" w:rsidRPr="006A7D33">
        <w:rPr>
          <w:rFonts w:asciiTheme="minorEastAsia" w:hAnsiTheme="minorEastAsia" w:hint="eastAsia"/>
          <w:szCs w:val="21"/>
        </w:rPr>
        <w:t>&lt;痛み&gt;</w:t>
      </w:r>
      <w:r w:rsidR="00D959CD" w:rsidRPr="006A7D33">
        <w:rPr>
          <w:rFonts w:asciiTheme="minorEastAsia" w:hAnsiTheme="minorEastAsia" w:hint="eastAsia"/>
          <w:szCs w:val="21"/>
        </w:rPr>
        <w:t>に変わると</w:t>
      </w:r>
      <w:r w:rsidR="00CD58E3" w:rsidRPr="006A7D33">
        <w:rPr>
          <w:rFonts w:asciiTheme="minorEastAsia" w:hAnsiTheme="minorEastAsia" w:hint="eastAsia"/>
          <w:szCs w:val="21"/>
        </w:rPr>
        <w:t>考える</w:t>
      </w:r>
      <w:r w:rsidR="008C73C8" w:rsidRPr="006A7D33">
        <w:rPr>
          <w:rFonts w:asciiTheme="minorEastAsia" w:hAnsiTheme="minorEastAsia" w:hint="eastAsia"/>
          <w:szCs w:val="21"/>
        </w:rPr>
        <w:t>なら、それは社会的に創られる</w:t>
      </w:r>
      <w:r w:rsidR="00960CB2" w:rsidRPr="006A7D33">
        <w:rPr>
          <w:rFonts w:asciiTheme="minorEastAsia" w:hAnsiTheme="minorEastAsia" w:hint="eastAsia"/>
          <w:szCs w:val="21"/>
        </w:rPr>
        <w:t>&lt;痛み&gt;としてひとまず捉えることができると考えます。</w:t>
      </w:r>
      <w:r w:rsidR="008C73C8" w:rsidRPr="006A7D33">
        <w:rPr>
          <w:rFonts w:asciiTheme="minorEastAsia" w:hAnsiTheme="minorEastAsia" w:hint="eastAsia"/>
          <w:szCs w:val="21"/>
        </w:rPr>
        <w:t>また、従来は「自閉症者」や「知的障害者」の生来的な障害特性として病理モデルにおいて論じられることの多かった</w:t>
      </w:r>
      <w:r w:rsidR="00E252F5" w:rsidRPr="006A7D33">
        <w:rPr>
          <w:rFonts w:asciiTheme="minorEastAsia" w:hAnsiTheme="minorEastAsia" w:hint="eastAsia"/>
          <w:szCs w:val="21"/>
        </w:rPr>
        <w:t>、パニックや自傷行為等、</w:t>
      </w:r>
      <w:r w:rsidR="008C73C8" w:rsidRPr="006A7D33">
        <w:rPr>
          <w:rFonts w:asciiTheme="minorEastAsia" w:hAnsiTheme="minorEastAsia" w:hint="eastAsia"/>
          <w:szCs w:val="21"/>
        </w:rPr>
        <w:t>強度行動障害と呼ばれる行動に</w:t>
      </w:r>
      <w:r w:rsidR="00E252F5" w:rsidRPr="006A7D33">
        <w:rPr>
          <w:rFonts w:asciiTheme="minorEastAsia" w:hAnsiTheme="minorEastAsia" w:hint="eastAsia"/>
          <w:szCs w:val="21"/>
        </w:rPr>
        <w:t>ついて</w:t>
      </w:r>
      <w:r w:rsidR="008C73C8" w:rsidRPr="006A7D33">
        <w:rPr>
          <w:rFonts w:asciiTheme="minorEastAsia" w:hAnsiTheme="minorEastAsia" w:hint="eastAsia"/>
          <w:szCs w:val="21"/>
        </w:rPr>
        <w:t>も、</w:t>
      </w:r>
      <w:r w:rsidR="00E252F5" w:rsidRPr="006A7D33">
        <w:rPr>
          <w:rFonts w:asciiTheme="minorEastAsia" w:hAnsiTheme="minorEastAsia" w:hint="eastAsia"/>
          <w:szCs w:val="21"/>
        </w:rPr>
        <w:t>最近は</w:t>
      </w:r>
      <w:r w:rsidR="008C73C8" w:rsidRPr="006A7D33">
        <w:rPr>
          <w:rFonts w:asciiTheme="minorEastAsia" w:hAnsiTheme="minorEastAsia" w:hint="eastAsia"/>
          <w:szCs w:val="21"/>
        </w:rPr>
        <w:t>環境との関係性(相互作用性)において捉えようという見方が広がりつつあるようです(</w:t>
      </w:r>
      <w:r w:rsidR="00437F0B">
        <w:rPr>
          <w:rFonts w:asciiTheme="minorEastAsia" w:hAnsiTheme="minorEastAsia" w:hint="eastAsia"/>
          <w:szCs w:val="21"/>
        </w:rPr>
        <w:t>勝井2010:37</w:t>
      </w:r>
      <w:r w:rsidR="008C73C8" w:rsidRPr="006A7D33">
        <w:rPr>
          <w:rFonts w:asciiTheme="minorEastAsia" w:hAnsiTheme="minorEastAsia" w:cs="ＭＳ Ｐゴシック" w:hint="eastAsia"/>
          <w:kern w:val="0"/>
          <w:szCs w:val="21"/>
        </w:rPr>
        <w:t>)。</w:t>
      </w:r>
    </w:p>
    <w:p w:rsidR="00FB76C6" w:rsidRPr="006A7D33" w:rsidRDefault="008C73C8" w:rsidP="00FB76C6">
      <w:pPr>
        <w:ind w:firstLineChars="100" w:firstLine="210"/>
        <w:rPr>
          <w:rFonts w:asciiTheme="minorEastAsia" w:hAnsiTheme="minorEastAsia"/>
          <w:szCs w:val="21"/>
        </w:rPr>
      </w:pPr>
      <w:r w:rsidRPr="006A7D33">
        <w:rPr>
          <w:rFonts w:asciiTheme="minorEastAsia" w:hAnsiTheme="minorEastAsia" w:hint="eastAsia"/>
          <w:szCs w:val="21"/>
        </w:rPr>
        <w:t>特に支援という観点に立てば、この</w:t>
      </w:r>
      <w:r w:rsidR="00E252F5" w:rsidRPr="006A7D33">
        <w:rPr>
          <w:rFonts w:asciiTheme="minorEastAsia" w:hAnsiTheme="minorEastAsia" w:hint="eastAsia"/>
          <w:szCs w:val="21"/>
        </w:rPr>
        <w:t>ように、従来、個人化されてきた</w:t>
      </w:r>
      <w:r w:rsidR="00FF4C0F" w:rsidRPr="006A7D33">
        <w:rPr>
          <w:rFonts w:asciiTheme="minorEastAsia" w:hAnsiTheme="minorEastAsia" w:hint="eastAsia"/>
          <w:szCs w:val="21"/>
        </w:rPr>
        <w:t>&lt;痛み&gt;</w:t>
      </w:r>
      <w:r w:rsidR="00E252F5" w:rsidRPr="006A7D33">
        <w:rPr>
          <w:rFonts w:asciiTheme="minorEastAsia" w:hAnsiTheme="minorEastAsia" w:hint="eastAsia"/>
          <w:szCs w:val="21"/>
        </w:rPr>
        <w:t>を社会的に相対化しうる構築物として捉える見方が</w:t>
      </w:r>
      <w:r w:rsidR="00FF4C0F" w:rsidRPr="006A7D33">
        <w:rPr>
          <w:rFonts w:asciiTheme="minorEastAsia" w:hAnsiTheme="minorEastAsia" w:hint="eastAsia"/>
          <w:szCs w:val="21"/>
        </w:rPr>
        <w:t>重要な</w:t>
      </w:r>
      <w:r w:rsidR="00E252F5" w:rsidRPr="006A7D33">
        <w:rPr>
          <w:rFonts w:asciiTheme="minorEastAsia" w:hAnsiTheme="minorEastAsia" w:hint="eastAsia"/>
          <w:szCs w:val="21"/>
        </w:rPr>
        <w:t>意義を持つことに</w:t>
      </w:r>
      <w:r w:rsidRPr="006A7D33">
        <w:rPr>
          <w:rFonts w:asciiTheme="minorEastAsia" w:hAnsiTheme="minorEastAsia" w:hint="eastAsia"/>
          <w:szCs w:val="21"/>
        </w:rPr>
        <w:t>異論はないのですが</w:t>
      </w:r>
      <w:r w:rsidR="00864030" w:rsidRPr="00526A32">
        <w:rPr>
          <w:rFonts w:asciiTheme="minorEastAsia" w:hAnsiTheme="minorEastAsia" w:hint="eastAsia"/>
          <w:szCs w:val="21"/>
          <w:vertAlign w:val="superscript"/>
        </w:rPr>
        <w:t>5)</w:t>
      </w:r>
      <w:r w:rsidRPr="006A7D33">
        <w:rPr>
          <w:rFonts w:asciiTheme="minorEastAsia" w:hAnsiTheme="minorEastAsia" w:hint="eastAsia"/>
          <w:szCs w:val="21"/>
        </w:rPr>
        <w:t>、</w:t>
      </w:r>
      <w:r w:rsidR="00C93A66" w:rsidRPr="006A7D33">
        <w:rPr>
          <w:rFonts w:asciiTheme="minorEastAsia" w:hAnsiTheme="minorEastAsia" w:hint="eastAsia"/>
          <w:szCs w:val="21"/>
        </w:rPr>
        <w:t>どうしてもそこからこぼれ落ちるものがあるように思えます。それが上述した「社会との関係性において相対化し難い」&lt;痛み&gt;です。</w:t>
      </w:r>
    </w:p>
    <w:p w:rsidR="00B62078" w:rsidRPr="006A7D33" w:rsidRDefault="00B62078" w:rsidP="00FB76C6">
      <w:pPr>
        <w:rPr>
          <w:rFonts w:asciiTheme="minorEastAsia" w:hAnsiTheme="minorEastAsia"/>
          <w:szCs w:val="21"/>
        </w:rPr>
      </w:pPr>
      <w:r w:rsidRPr="006A7D33">
        <w:rPr>
          <w:rFonts w:asciiTheme="minorEastAsia" w:hAnsiTheme="minorEastAsia" w:hint="eastAsia"/>
          <w:szCs w:val="21"/>
        </w:rPr>
        <w:t xml:space="preserve">　この「社会との関係性において相対化し難い」という意味も、二つのポジションから見ることができます。一つは、「知的障害者」の外部のポジション、もう一つはその「知的障害者」本人のポジションです。本学会の第6回大会で</w:t>
      </w:r>
      <w:r w:rsidR="00DF03B5" w:rsidRPr="006A7D33">
        <w:rPr>
          <w:rFonts w:asciiTheme="minorEastAsia" w:hAnsiTheme="minorEastAsia" w:hint="eastAsia"/>
          <w:szCs w:val="21"/>
        </w:rPr>
        <w:t>報告された</w:t>
      </w:r>
      <w:r w:rsidRPr="006A7D33">
        <w:rPr>
          <w:rFonts w:asciiTheme="minorEastAsia" w:hAnsiTheme="minorEastAsia" w:hint="eastAsia"/>
          <w:szCs w:val="21"/>
        </w:rPr>
        <w:t>地主明弘さん</w:t>
      </w:r>
      <w:r w:rsidR="00DF03B5" w:rsidRPr="006A7D33">
        <w:rPr>
          <w:rFonts w:asciiTheme="minorEastAsia" w:hAnsiTheme="minorEastAsia" w:hint="eastAsia"/>
          <w:szCs w:val="21"/>
        </w:rPr>
        <w:t>の言葉をお借りすれば、</w:t>
      </w:r>
      <w:r w:rsidRPr="006A7D33">
        <w:rPr>
          <w:rFonts w:asciiTheme="minorEastAsia" w:hAnsiTheme="minorEastAsia" w:hint="eastAsia"/>
          <w:szCs w:val="21"/>
        </w:rPr>
        <w:t>先ほどの「知的障害者」の</w:t>
      </w:r>
      <w:r w:rsidRPr="006A7D33">
        <w:rPr>
          <w:rFonts w:asciiTheme="minorEastAsia" w:hAnsiTheme="minorEastAsia"/>
          <w:szCs w:val="21"/>
        </w:rPr>
        <w:t>「できなさ</w:t>
      </w:r>
      <w:r w:rsidRPr="006A7D33">
        <w:rPr>
          <w:rFonts w:asciiTheme="minorEastAsia" w:hAnsiTheme="minorEastAsia" w:hint="eastAsia"/>
          <w:szCs w:val="21"/>
        </w:rPr>
        <w:t>」</w:t>
      </w:r>
      <w:r w:rsidRPr="006A7D33">
        <w:rPr>
          <w:rFonts w:asciiTheme="minorEastAsia" w:hAnsiTheme="minorEastAsia"/>
          <w:szCs w:val="21"/>
        </w:rPr>
        <w:t>について</w:t>
      </w:r>
      <w:r w:rsidR="00DF03B5" w:rsidRPr="006A7D33">
        <w:rPr>
          <w:rFonts w:asciiTheme="minorEastAsia" w:hAnsiTheme="minorEastAsia" w:hint="eastAsia"/>
          <w:szCs w:val="21"/>
        </w:rPr>
        <w:t>も、彼</w:t>
      </w:r>
      <w:r w:rsidR="00F8183C">
        <w:rPr>
          <w:rFonts w:asciiTheme="minorEastAsia" w:hAnsiTheme="minorEastAsia" w:hint="eastAsia"/>
          <w:szCs w:val="21"/>
        </w:rPr>
        <w:t>ら</w:t>
      </w:r>
      <w:r w:rsidR="00DF03B5" w:rsidRPr="006A7D33">
        <w:rPr>
          <w:rFonts w:asciiTheme="minorEastAsia" w:hAnsiTheme="minorEastAsia" w:hint="eastAsia"/>
          <w:szCs w:val="21"/>
        </w:rPr>
        <w:t>の</w:t>
      </w:r>
      <w:r w:rsidRPr="006A7D33">
        <w:rPr>
          <w:rFonts w:asciiTheme="minorEastAsia" w:hAnsiTheme="minorEastAsia"/>
          <w:szCs w:val="21"/>
        </w:rPr>
        <w:t>外部からその社</w:t>
      </w:r>
      <w:r w:rsidRPr="006A7D33">
        <w:rPr>
          <w:rFonts w:asciiTheme="minorEastAsia" w:hAnsiTheme="minorEastAsia"/>
          <w:szCs w:val="21"/>
        </w:rPr>
        <w:lastRenderedPageBreak/>
        <w:t>会性を指摘することができ</w:t>
      </w:r>
      <w:r w:rsidR="00DF03B5" w:rsidRPr="006A7D33">
        <w:rPr>
          <w:rFonts w:asciiTheme="minorEastAsia" w:hAnsiTheme="minorEastAsia" w:hint="eastAsia"/>
          <w:szCs w:val="21"/>
        </w:rPr>
        <w:t>たとしても、「知的障害者」自身にとって、</w:t>
      </w:r>
      <w:r w:rsidRPr="006A7D33">
        <w:rPr>
          <w:rFonts w:asciiTheme="minorEastAsia" w:hAnsiTheme="minorEastAsia"/>
          <w:szCs w:val="21"/>
        </w:rPr>
        <w:t>その指摘は</w:t>
      </w:r>
      <w:r w:rsidR="00DF03B5" w:rsidRPr="006A7D33">
        <w:rPr>
          <w:rFonts w:asciiTheme="minorEastAsia" w:hAnsiTheme="minorEastAsia" w:hint="eastAsia"/>
          <w:szCs w:val="21"/>
        </w:rPr>
        <w:t>「《</w:t>
      </w:r>
      <w:r w:rsidR="00DF03B5" w:rsidRPr="006A7D33">
        <w:rPr>
          <w:rFonts w:asciiTheme="minorEastAsia" w:hAnsiTheme="minorEastAsia"/>
          <w:szCs w:val="21"/>
        </w:rPr>
        <w:t>痛み</w:t>
      </w:r>
      <w:r w:rsidR="00DF03B5" w:rsidRPr="006A7D33">
        <w:rPr>
          <w:rFonts w:asciiTheme="minorEastAsia" w:hAnsiTheme="minorEastAsia" w:hint="eastAsia"/>
          <w:szCs w:val="21"/>
        </w:rPr>
        <w:t>》</w:t>
      </w:r>
      <w:r w:rsidRPr="006A7D33">
        <w:rPr>
          <w:rFonts w:asciiTheme="minorEastAsia" w:hAnsiTheme="minorEastAsia"/>
          <w:szCs w:val="21"/>
        </w:rPr>
        <w:t>の軽減に役立ちはしない</w:t>
      </w:r>
      <w:r w:rsidR="00DF03B5" w:rsidRPr="006A7D33">
        <w:rPr>
          <w:rFonts w:asciiTheme="minorEastAsia" w:hAnsiTheme="minorEastAsia" w:hint="eastAsia"/>
          <w:szCs w:val="21"/>
        </w:rPr>
        <w:t>」でしょう。なぜなら、「《</w:t>
      </w:r>
      <w:r w:rsidRPr="006A7D33">
        <w:rPr>
          <w:rFonts w:asciiTheme="minorEastAsia" w:hAnsiTheme="minorEastAsia"/>
          <w:szCs w:val="21"/>
        </w:rPr>
        <w:t>重度</w:t>
      </w:r>
      <w:r w:rsidR="00DF03B5" w:rsidRPr="006A7D33">
        <w:rPr>
          <w:rFonts w:asciiTheme="minorEastAsia" w:hAnsiTheme="minorEastAsia" w:hint="eastAsia"/>
          <w:szCs w:val="21"/>
        </w:rPr>
        <w:t>》</w:t>
      </w:r>
      <w:r w:rsidRPr="006A7D33">
        <w:rPr>
          <w:rFonts w:asciiTheme="minorEastAsia" w:hAnsiTheme="minorEastAsia"/>
          <w:szCs w:val="21"/>
        </w:rPr>
        <w:t>知的障害とは、自らの体験する世界を別様でもありうると意味づけなおすことが難しい障害である</w:t>
      </w:r>
      <w:r w:rsidR="00DF03B5" w:rsidRPr="006A7D33">
        <w:rPr>
          <w:rFonts w:asciiTheme="minorEastAsia" w:hAnsiTheme="minorEastAsia" w:hint="eastAsia"/>
          <w:szCs w:val="21"/>
        </w:rPr>
        <w:t>」</w:t>
      </w:r>
      <w:r w:rsidR="00F8183C" w:rsidRPr="006A7D33">
        <w:rPr>
          <w:rFonts w:asciiTheme="minorEastAsia" w:hAnsiTheme="minorEastAsia" w:hint="eastAsia"/>
          <w:szCs w:val="21"/>
        </w:rPr>
        <w:t>(</w:t>
      </w:r>
      <w:r w:rsidR="00F8183C">
        <w:rPr>
          <w:rFonts w:asciiTheme="minorEastAsia" w:hAnsiTheme="minorEastAsia" w:hint="eastAsia"/>
          <w:szCs w:val="21"/>
        </w:rPr>
        <w:t>地主2009:5</w:t>
      </w:r>
      <w:r w:rsidR="00F8183C" w:rsidRPr="006A7D33">
        <w:rPr>
          <w:rFonts w:asciiTheme="minorEastAsia" w:hAnsiTheme="minorEastAsia" w:hint="eastAsia"/>
          <w:szCs w:val="21"/>
        </w:rPr>
        <w:t>)</w:t>
      </w:r>
      <w:r w:rsidR="00DF03B5" w:rsidRPr="006A7D33">
        <w:rPr>
          <w:rFonts w:asciiTheme="minorEastAsia" w:hAnsiTheme="minorEastAsia" w:hint="eastAsia"/>
          <w:szCs w:val="21"/>
        </w:rPr>
        <w:t>からです。</w:t>
      </w:r>
    </w:p>
    <w:p w:rsidR="00FB0420" w:rsidRPr="006A7D33" w:rsidRDefault="00BA5889" w:rsidP="002044C5">
      <w:pPr>
        <w:rPr>
          <w:rFonts w:asciiTheme="minorEastAsia" w:hAnsiTheme="minorEastAsia"/>
          <w:szCs w:val="21"/>
        </w:rPr>
      </w:pPr>
      <w:r w:rsidRPr="006A7D33">
        <w:rPr>
          <w:rFonts w:asciiTheme="minorEastAsia" w:hAnsiTheme="minorEastAsia" w:hint="eastAsia"/>
          <w:szCs w:val="21"/>
        </w:rPr>
        <w:t xml:space="preserve">　「知的障害者」、特に「重度知的障害者」の</w:t>
      </w:r>
      <w:r w:rsidR="00D959CD" w:rsidRPr="006A7D33">
        <w:rPr>
          <w:rFonts w:asciiTheme="minorEastAsia" w:hAnsiTheme="minorEastAsia" w:hint="eastAsia"/>
          <w:szCs w:val="21"/>
        </w:rPr>
        <w:t>&lt;痛み&gt;</w:t>
      </w:r>
      <w:r w:rsidRPr="006A7D33">
        <w:rPr>
          <w:rFonts w:asciiTheme="minorEastAsia" w:hAnsiTheme="minorEastAsia" w:hint="eastAsia"/>
          <w:szCs w:val="21"/>
        </w:rPr>
        <w:t>が相対化し難いということの意味は、おそらく、彼</w:t>
      </w:r>
      <w:r w:rsidR="00BA360B" w:rsidRPr="006A7D33">
        <w:rPr>
          <w:rFonts w:asciiTheme="minorEastAsia" w:hAnsiTheme="minorEastAsia" w:hint="eastAsia"/>
          <w:szCs w:val="21"/>
        </w:rPr>
        <w:t>ら</w:t>
      </w:r>
      <w:r w:rsidR="003E71A5" w:rsidRPr="006A7D33">
        <w:rPr>
          <w:rFonts w:asciiTheme="minorEastAsia" w:hAnsiTheme="minorEastAsia" w:hint="eastAsia"/>
          <w:szCs w:val="21"/>
        </w:rPr>
        <w:t>自身が、彼らを圧迫し</w:t>
      </w:r>
      <w:r w:rsidRPr="006A7D33">
        <w:rPr>
          <w:rFonts w:asciiTheme="minorEastAsia" w:hAnsiTheme="minorEastAsia" w:hint="eastAsia"/>
          <w:szCs w:val="21"/>
        </w:rPr>
        <w:t>混乱させる「理解し難い世界」を社会的なものとして、つまり回避や変更、再解釈の可能なものとして対象化することも、その世界からの圧迫の理不尽さや不当性を糾弾することもできないがゆえである、と言うことができるのではないでしょうか。</w:t>
      </w:r>
      <w:r w:rsidR="00FB0420" w:rsidRPr="006A7D33">
        <w:rPr>
          <w:rFonts w:asciiTheme="minorEastAsia" w:hAnsiTheme="minorEastAsia" w:hint="eastAsia"/>
          <w:szCs w:val="21"/>
        </w:rPr>
        <w:t>そして、もし、彼らの&lt;痛み&gt;</w:t>
      </w:r>
      <w:r w:rsidR="003E71A5" w:rsidRPr="006A7D33">
        <w:rPr>
          <w:rFonts w:asciiTheme="minorEastAsia" w:hAnsiTheme="minorEastAsia" w:hint="eastAsia"/>
          <w:szCs w:val="21"/>
        </w:rPr>
        <w:t>がそのようなものであるとしたら、「知的障害者の《</w:t>
      </w:r>
      <w:r w:rsidR="00FB0420" w:rsidRPr="006A7D33">
        <w:rPr>
          <w:rFonts w:asciiTheme="minorEastAsia" w:hAnsiTheme="minorEastAsia" w:hint="eastAsia"/>
          <w:szCs w:val="21"/>
        </w:rPr>
        <w:t>痛み</w:t>
      </w:r>
      <w:r w:rsidR="003E71A5" w:rsidRPr="006A7D33">
        <w:rPr>
          <w:rFonts w:asciiTheme="minorEastAsia" w:hAnsiTheme="minorEastAsia" w:hint="eastAsia"/>
          <w:szCs w:val="21"/>
        </w:rPr>
        <w:t>》」</w:t>
      </w:r>
      <w:r w:rsidR="00FB0420" w:rsidRPr="006A7D33">
        <w:rPr>
          <w:rFonts w:asciiTheme="minorEastAsia" w:hAnsiTheme="minorEastAsia" w:hint="eastAsia"/>
          <w:szCs w:val="21"/>
        </w:rPr>
        <w:t>を、社会的次元でのみ捉え</w:t>
      </w:r>
      <w:r w:rsidR="00D959CD" w:rsidRPr="006A7D33">
        <w:rPr>
          <w:rFonts w:asciiTheme="minorEastAsia" w:hAnsiTheme="minorEastAsia" w:hint="eastAsia"/>
          <w:szCs w:val="21"/>
        </w:rPr>
        <w:t>てしまうと</w:t>
      </w:r>
      <w:r w:rsidR="00FB0420" w:rsidRPr="006A7D33">
        <w:rPr>
          <w:rFonts w:asciiTheme="minorEastAsia" w:hAnsiTheme="minorEastAsia" w:hint="eastAsia"/>
          <w:szCs w:val="21"/>
        </w:rPr>
        <w:t>、社会が変われば&lt;痛み&gt;は解決するという</w:t>
      </w:r>
      <w:r w:rsidR="00F8183C">
        <w:rPr>
          <w:rFonts w:asciiTheme="minorEastAsia" w:hAnsiTheme="minorEastAsia" w:hint="eastAsia"/>
          <w:szCs w:val="21"/>
        </w:rPr>
        <w:t>ような単純な議論に行き着きかねないのではないかと考えます</w:t>
      </w:r>
      <w:r w:rsidR="00FB0420" w:rsidRPr="006A7D33">
        <w:rPr>
          <w:rFonts w:asciiTheme="minorEastAsia" w:hAnsiTheme="minorEastAsia" w:hint="eastAsia"/>
          <w:szCs w:val="21"/>
        </w:rPr>
        <w:t>。</w:t>
      </w:r>
    </w:p>
    <w:p w:rsidR="00FB0420" w:rsidRPr="006A7D33" w:rsidRDefault="00FB0420" w:rsidP="002044C5">
      <w:pPr>
        <w:rPr>
          <w:rFonts w:asciiTheme="minorEastAsia" w:hAnsiTheme="minorEastAsia"/>
          <w:szCs w:val="21"/>
        </w:rPr>
      </w:pPr>
    </w:p>
    <w:p w:rsidR="000237AE" w:rsidRPr="006A7D33" w:rsidRDefault="00DF5476" w:rsidP="00B46981">
      <w:pPr>
        <w:rPr>
          <w:rFonts w:asciiTheme="minorEastAsia" w:hAnsiTheme="minorEastAsia" w:cs="ＭＳ Ｐゴシック"/>
          <w:b/>
          <w:kern w:val="0"/>
          <w:szCs w:val="21"/>
        </w:rPr>
      </w:pPr>
      <w:r w:rsidRPr="006A7D33">
        <w:rPr>
          <w:rFonts w:asciiTheme="minorEastAsia" w:hAnsiTheme="minorEastAsia" w:cs="ＭＳ Ｐゴシック" w:hint="eastAsia"/>
          <w:b/>
          <w:kern w:val="0"/>
          <w:szCs w:val="21"/>
        </w:rPr>
        <w:t>6</w:t>
      </w:r>
      <w:r w:rsidR="00723161" w:rsidRPr="006A7D33">
        <w:rPr>
          <w:rFonts w:asciiTheme="minorEastAsia" w:hAnsiTheme="minorEastAsia" w:cs="ＭＳ Ｐゴシック" w:hint="eastAsia"/>
          <w:b/>
          <w:kern w:val="0"/>
          <w:szCs w:val="21"/>
        </w:rPr>
        <w:t xml:space="preserve">　&lt;痛み&gt;</w:t>
      </w:r>
      <w:r w:rsidR="000237AE" w:rsidRPr="006A7D33">
        <w:rPr>
          <w:rFonts w:asciiTheme="minorEastAsia" w:hAnsiTheme="minorEastAsia" w:cs="ＭＳ Ｐゴシック" w:hint="eastAsia"/>
          <w:b/>
          <w:kern w:val="0"/>
          <w:szCs w:val="21"/>
        </w:rPr>
        <w:t>と語り</w:t>
      </w:r>
    </w:p>
    <w:p w:rsidR="00DC4D8B" w:rsidRPr="006A7D33" w:rsidRDefault="003E71A5" w:rsidP="00BA360B">
      <w:pPr>
        <w:rPr>
          <w:rFonts w:asciiTheme="minorEastAsia" w:hAnsiTheme="minorEastAsia"/>
          <w:szCs w:val="21"/>
        </w:rPr>
      </w:pPr>
      <w:r w:rsidRPr="006A7D33">
        <w:rPr>
          <w:rFonts w:asciiTheme="minorEastAsia" w:hAnsiTheme="minorEastAsia" w:hint="eastAsia"/>
          <w:szCs w:val="21"/>
        </w:rPr>
        <w:t xml:space="preserve">　</w:t>
      </w:r>
      <w:r w:rsidR="00324022" w:rsidRPr="006A7D33">
        <w:rPr>
          <w:rFonts w:asciiTheme="minorEastAsia" w:hAnsiTheme="minorEastAsia" w:hint="eastAsia"/>
          <w:szCs w:val="21"/>
        </w:rPr>
        <w:t>このように、</w:t>
      </w:r>
      <w:r w:rsidR="00DC4D8B" w:rsidRPr="006A7D33">
        <w:rPr>
          <w:rFonts w:asciiTheme="minorEastAsia" w:hAnsiTheme="minorEastAsia" w:hint="eastAsia"/>
          <w:szCs w:val="21"/>
        </w:rPr>
        <w:t>もし、「重度知的障害者」や「自閉症者」と呼ばれる障害者たちが、&lt;私&gt;とは異なった世界を持ち、</w:t>
      </w:r>
      <w:r w:rsidR="00D57A4E" w:rsidRPr="006A7D33">
        <w:rPr>
          <w:rFonts w:asciiTheme="minorEastAsia" w:hAnsiTheme="minorEastAsia" w:hint="eastAsia"/>
          <w:szCs w:val="21"/>
        </w:rPr>
        <w:t>そして、</w:t>
      </w:r>
      <w:r w:rsidR="00DC4D8B" w:rsidRPr="006A7D33">
        <w:rPr>
          <w:rFonts w:asciiTheme="minorEastAsia" w:hAnsiTheme="minorEastAsia" w:hint="eastAsia"/>
          <w:szCs w:val="21"/>
        </w:rPr>
        <w:t>彼らがその彼ら自身の世界を</w:t>
      </w:r>
      <w:r w:rsidR="00324022" w:rsidRPr="006A7D33">
        <w:rPr>
          <w:rFonts w:asciiTheme="minorEastAsia" w:hAnsiTheme="minorEastAsia" w:hint="eastAsia"/>
          <w:szCs w:val="21"/>
        </w:rPr>
        <w:t>&lt;</w:t>
      </w:r>
      <w:r w:rsidR="00DC4D8B" w:rsidRPr="006A7D33">
        <w:rPr>
          <w:rFonts w:asciiTheme="minorEastAsia" w:hAnsiTheme="minorEastAsia" w:hint="eastAsia"/>
          <w:szCs w:val="21"/>
        </w:rPr>
        <w:t>社会</w:t>
      </w:r>
      <w:r w:rsidR="00324022" w:rsidRPr="006A7D33">
        <w:rPr>
          <w:rFonts w:asciiTheme="minorEastAsia" w:hAnsiTheme="minorEastAsia" w:hint="eastAsia"/>
          <w:szCs w:val="21"/>
        </w:rPr>
        <w:t>&gt;</w:t>
      </w:r>
      <w:r w:rsidR="00DC4D8B" w:rsidRPr="006A7D33">
        <w:rPr>
          <w:rFonts w:asciiTheme="minorEastAsia" w:hAnsiTheme="minorEastAsia" w:hint="eastAsia"/>
          <w:szCs w:val="21"/>
        </w:rPr>
        <w:t>として構築することが出来</w:t>
      </w:r>
      <w:r w:rsidR="00D57A4E" w:rsidRPr="006A7D33">
        <w:rPr>
          <w:rFonts w:asciiTheme="minorEastAsia" w:hAnsiTheme="minorEastAsia" w:hint="eastAsia"/>
          <w:szCs w:val="21"/>
        </w:rPr>
        <w:t>ないままに</w:t>
      </w:r>
      <w:r w:rsidR="00DC4D8B" w:rsidRPr="006A7D33">
        <w:rPr>
          <w:rFonts w:asciiTheme="minorEastAsia" w:hAnsiTheme="minorEastAsia" w:hint="eastAsia"/>
          <w:szCs w:val="21"/>
        </w:rPr>
        <w:t>、&lt;私&gt;の世界を押しつけられること</w:t>
      </w:r>
      <w:r w:rsidR="00D57A4E" w:rsidRPr="006A7D33">
        <w:rPr>
          <w:rFonts w:asciiTheme="minorEastAsia" w:hAnsiTheme="minorEastAsia" w:hint="eastAsia"/>
          <w:szCs w:val="21"/>
        </w:rPr>
        <w:t>で</w:t>
      </w:r>
      <w:r w:rsidR="00DC4D8B" w:rsidRPr="006A7D33">
        <w:rPr>
          <w:rFonts w:asciiTheme="minorEastAsia" w:hAnsiTheme="minorEastAsia" w:hint="eastAsia"/>
          <w:szCs w:val="21"/>
        </w:rPr>
        <w:t>&lt;痛み&gt;</w:t>
      </w:r>
      <w:r w:rsidR="00D57A4E" w:rsidRPr="006A7D33">
        <w:rPr>
          <w:rFonts w:asciiTheme="minorEastAsia" w:hAnsiTheme="minorEastAsia" w:hint="eastAsia"/>
          <w:szCs w:val="21"/>
        </w:rPr>
        <w:t>の中に放り出されてい</w:t>
      </w:r>
      <w:r w:rsidR="00DC4D8B" w:rsidRPr="006A7D33">
        <w:rPr>
          <w:rFonts w:asciiTheme="minorEastAsia" w:hAnsiTheme="minorEastAsia" w:hint="eastAsia"/>
          <w:szCs w:val="21"/>
        </w:rPr>
        <w:t>る</w:t>
      </w:r>
      <w:r w:rsidR="00D57A4E" w:rsidRPr="006A7D33">
        <w:rPr>
          <w:rFonts w:asciiTheme="minorEastAsia" w:hAnsiTheme="minorEastAsia" w:hint="eastAsia"/>
          <w:szCs w:val="21"/>
        </w:rPr>
        <w:t>のだ</w:t>
      </w:r>
      <w:r w:rsidR="00DC4D8B" w:rsidRPr="006A7D33">
        <w:rPr>
          <w:rFonts w:asciiTheme="minorEastAsia" w:hAnsiTheme="minorEastAsia" w:hint="eastAsia"/>
          <w:szCs w:val="21"/>
        </w:rPr>
        <w:t>とすれば、この</w:t>
      </w:r>
      <w:r w:rsidR="00D57A4E" w:rsidRPr="006A7D33">
        <w:rPr>
          <w:rFonts w:asciiTheme="minorEastAsia" w:hAnsiTheme="minorEastAsia" w:hint="eastAsia"/>
          <w:szCs w:val="21"/>
        </w:rPr>
        <w:t>彼らを苦しめる世界に安住する&lt;私&gt;は、彼らの&lt;痛み&gt;</w:t>
      </w:r>
      <w:r w:rsidR="00D959CD" w:rsidRPr="006A7D33">
        <w:rPr>
          <w:rFonts w:asciiTheme="minorEastAsia" w:hAnsiTheme="minorEastAsia" w:hint="eastAsia"/>
          <w:szCs w:val="21"/>
        </w:rPr>
        <w:t>に</w:t>
      </w:r>
      <w:r w:rsidR="00D57A4E" w:rsidRPr="006A7D33">
        <w:rPr>
          <w:rFonts w:asciiTheme="minorEastAsia" w:hAnsiTheme="minorEastAsia" w:hint="eastAsia"/>
          <w:szCs w:val="21"/>
        </w:rPr>
        <w:t>どのように向き合</w:t>
      </w:r>
      <w:r w:rsidR="00090D75" w:rsidRPr="006A7D33">
        <w:rPr>
          <w:rFonts w:asciiTheme="minorEastAsia" w:hAnsiTheme="minorEastAsia" w:hint="eastAsia"/>
          <w:szCs w:val="21"/>
        </w:rPr>
        <w:t>うことができ</w:t>
      </w:r>
      <w:r w:rsidR="00D57A4E" w:rsidRPr="006A7D33">
        <w:rPr>
          <w:rFonts w:asciiTheme="minorEastAsia" w:hAnsiTheme="minorEastAsia" w:hint="eastAsia"/>
          <w:szCs w:val="21"/>
        </w:rPr>
        <w:t>るのでしょうか。</w:t>
      </w:r>
    </w:p>
    <w:p w:rsidR="00DC4D8B" w:rsidRPr="006A7D33" w:rsidRDefault="00D57A4E" w:rsidP="00BA360B">
      <w:pPr>
        <w:rPr>
          <w:rFonts w:asciiTheme="minorEastAsia" w:hAnsiTheme="minorEastAsia"/>
          <w:szCs w:val="21"/>
        </w:rPr>
      </w:pPr>
      <w:r w:rsidRPr="006A7D33">
        <w:rPr>
          <w:rFonts w:asciiTheme="minorEastAsia" w:hAnsiTheme="minorEastAsia" w:hint="eastAsia"/>
          <w:szCs w:val="21"/>
        </w:rPr>
        <w:t xml:space="preserve">　例えば、</w:t>
      </w:r>
      <w:r w:rsidR="00324022" w:rsidRPr="006A7D33">
        <w:rPr>
          <w:rFonts w:asciiTheme="minorEastAsia" w:hAnsiTheme="minorEastAsia" w:hint="eastAsia"/>
          <w:szCs w:val="21"/>
        </w:rPr>
        <w:t>支援</w:t>
      </w:r>
      <w:r w:rsidR="00F8183C">
        <w:rPr>
          <w:rFonts w:asciiTheme="minorEastAsia" w:hAnsiTheme="minorEastAsia" w:hint="eastAsia"/>
          <w:szCs w:val="21"/>
        </w:rPr>
        <w:t>の</w:t>
      </w:r>
      <w:r w:rsidR="00324022" w:rsidRPr="006A7D33">
        <w:rPr>
          <w:rFonts w:asciiTheme="minorEastAsia" w:hAnsiTheme="minorEastAsia" w:hint="eastAsia"/>
          <w:szCs w:val="21"/>
        </w:rPr>
        <w:t>方法論として考えれば、</w:t>
      </w:r>
      <w:r w:rsidRPr="006A7D33">
        <w:rPr>
          <w:rFonts w:asciiTheme="minorEastAsia" w:hAnsiTheme="minorEastAsia" w:hint="eastAsia"/>
          <w:szCs w:val="21"/>
        </w:rPr>
        <w:t>「重度知的障害者」や「自閉症者」たちにとって理不尽ではない</w:t>
      </w:r>
      <w:r w:rsidR="00324022" w:rsidRPr="006A7D33">
        <w:rPr>
          <w:rFonts w:asciiTheme="minorEastAsia" w:hAnsiTheme="minorEastAsia" w:hint="eastAsia"/>
          <w:szCs w:val="21"/>
        </w:rPr>
        <w:t>世界(つまり、彼ら</w:t>
      </w:r>
      <w:r w:rsidR="006D7192" w:rsidRPr="006A7D33">
        <w:rPr>
          <w:rFonts w:asciiTheme="minorEastAsia" w:hAnsiTheme="minorEastAsia" w:hint="eastAsia"/>
          <w:szCs w:val="21"/>
        </w:rPr>
        <w:t>が安住しうる世界</w:t>
      </w:r>
      <w:r w:rsidR="00324022" w:rsidRPr="006A7D33">
        <w:rPr>
          <w:rFonts w:asciiTheme="minorEastAsia" w:hAnsiTheme="minorEastAsia" w:hint="eastAsia"/>
          <w:szCs w:val="21"/>
        </w:rPr>
        <w:t>)を人工的に構成する</w:t>
      </w:r>
      <w:r w:rsidR="007D757B" w:rsidRPr="006A7D33">
        <w:rPr>
          <w:rFonts w:asciiTheme="minorEastAsia" w:hAnsiTheme="minorEastAsia" w:hint="eastAsia"/>
          <w:szCs w:val="21"/>
        </w:rPr>
        <w:t>試行錯誤</w:t>
      </w:r>
      <w:r w:rsidR="00324022" w:rsidRPr="006A7D33">
        <w:rPr>
          <w:rFonts w:asciiTheme="minorEastAsia" w:hAnsiTheme="minorEastAsia" w:hint="eastAsia"/>
          <w:szCs w:val="21"/>
        </w:rPr>
        <w:t>を</w:t>
      </w:r>
      <w:r w:rsidRPr="006A7D33">
        <w:rPr>
          <w:rFonts w:asciiTheme="minorEastAsia" w:hAnsiTheme="minorEastAsia" w:hint="eastAsia"/>
          <w:szCs w:val="21"/>
        </w:rPr>
        <w:t>繰り返しつつ、その効果(この文脈で言えば、《痛み》の軽減効果)を測</w:t>
      </w:r>
      <w:r w:rsidR="00D959CD" w:rsidRPr="006A7D33">
        <w:rPr>
          <w:rFonts w:asciiTheme="minorEastAsia" w:hAnsiTheme="minorEastAsia" w:hint="eastAsia"/>
          <w:szCs w:val="21"/>
        </w:rPr>
        <w:t>り</w:t>
      </w:r>
      <w:r w:rsidRPr="006A7D33">
        <w:rPr>
          <w:rFonts w:asciiTheme="minorEastAsia" w:hAnsiTheme="minorEastAsia" w:hint="eastAsia"/>
          <w:szCs w:val="21"/>
        </w:rPr>
        <w:t>ながら、彼らにとって住みよい世界の構造を帰納的に推測することは</w:t>
      </w:r>
      <w:r w:rsidR="00F379A2" w:rsidRPr="006A7D33">
        <w:rPr>
          <w:rFonts w:asciiTheme="minorEastAsia" w:hAnsiTheme="minorEastAsia" w:hint="eastAsia"/>
          <w:szCs w:val="21"/>
        </w:rPr>
        <w:t>不可能ではないと思います。</w:t>
      </w:r>
      <w:r w:rsidRPr="006A7D33">
        <w:rPr>
          <w:rFonts w:asciiTheme="minorEastAsia" w:hAnsiTheme="minorEastAsia" w:hint="eastAsia"/>
          <w:szCs w:val="21"/>
        </w:rPr>
        <w:t>実際にTEACCHプログラム等はそのような</w:t>
      </w:r>
      <w:r w:rsidR="00F8183C">
        <w:rPr>
          <w:rFonts w:asciiTheme="minorEastAsia" w:hAnsiTheme="minorEastAsia" w:hint="eastAsia"/>
          <w:szCs w:val="21"/>
        </w:rPr>
        <w:t>アイディア</w:t>
      </w:r>
      <w:r w:rsidRPr="006A7D33">
        <w:rPr>
          <w:rFonts w:asciiTheme="minorEastAsia" w:hAnsiTheme="minorEastAsia" w:hint="eastAsia"/>
          <w:szCs w:val="21"/>
        </w:rPr>
        <w:t>の体系ではなかったかと考えます</w:t>
      </w:r>
      <w:r w:rsidR="004D4062" w:rsidRPr="006A7D33">
        <w:rPr>
          <w:rFonts w:asciiTheme="minorEastAsia" w:hAnsiTheme="minorEastAsia" w:hint="eastAsia"/>
          <w:szCs w:val="21"/>
        </w:rPr>
        <w:t>(</w:t>
      </w:r>
      <w:r w:rsidR="00F8183C">
        <w:rPr>
          <w:rFonts w:asciiTheme="minorEastAsia" w:hAnsiTheme="minorEastAsia" w:hint="eastAsia"/>
          <w:szCs w:val="21"/>
        </w:rPr>
        <w:t>門外漢の誤った理解かもしれませんが</w:t>
      </w:r>
      <w:r w:rsidR="004D4062" w:rsidRPr="006A7D33">
        <w:rPr>
          <w:rFonts w:asciiTheme="minorEastAsia" w:hAnsiTheme="minorEastAsia" w:hint="eastAsia"/>
          <w:szCs w:val="21"/>
        </w:rPr>
        <w:t>)</w:t>
      </w:r>
      <w:r w:rsidRPr="006A7D33">
        <w:rPr>
          <w:rFonts w:asciiTheme="minorEastAsia" w:hAnsiTheme="minorEastAsia" w:hint="eastAsia"/>
          <w:szCs w:val="21"/>
        </w:rPr>
        <w:t>。</w:t>
      </w:r>
    </w:p>
    <w:p w:rsidR="00324022" w:rsidRPr="006A7D33" w:rsidRDefault="00D57A4E" w:rsidP="00BA360B">
      <w:pPr>
        <w:rPr>
          <w:rFonts w:asciiTheme="minorEastAsia" w:hAnsiTheme="minorEastAsia"/>
          <w:szCs w:val="21"/>
        </w:rPr>
      </w:pPr>
      <w:r w:rsidRPr="006A7D33">
        <w:rPr>
          <w:rFonts w:asciiTheme="minorEastAsia" w:hAnsiTheme="minorEastAsia" w:hint="eastAsia"/>
          <w:szCs w:val="21"/>
        </w:rPr>
        <w:t xml:space="preserve">　ここでは、</w:t>
      </w:r>
      <w:r w:rsidR="00324022" w:rsidRPr="006A7D33">
        <w:rPr>
          <w:rFonts w:asciiTheme="minorEastAsia" w:hAnsiTheme="minorEastAsia" w:hint="eastAsia"/>
          <w:szCs w:val="21"/>
        </w:rPr>
        <w:t>今日のテーマの一つでもある&lt;語り&gt;との関連で、</w:t>
      </w:r>
      <w:r w:rsidR="00F8183C">
        <w:rPr>
          <w:rFonts w:asciiTheme="minorEastAsia" w:hAnsiTheme="minorEastAsia" w:hint="eastAsia"/>
          <w:szCs w:val="21"/>
        </w:rPr>
        <w:t>三</w:t>
      </w:r>
      <w:r w:rsidR="00324022" w:rsidRPr="006A7D33">
        <w:rPr>
          <w:rFonts w:asciiTheme="minorEastAsia" w:hAnsiTheme="minorEastAsia" w:hint="eastAsia"/>
          <w:szCs w:val="21"/>
        </w:rPr>
        <w:t>点を取りあげ</w:t>
      </w:r>
      <w:r w:rsidR="00F379A2" w:rsidRPr="006A7D33">
        <w:rPr>
          <w:rFonts w:asciiTheme="minorEastAsia" w:hAnsiTheme="minorEastAsia" w:hint="eastAsia"/>
          <w:szCs w:val="21"/>
        </w:rPr>
        <w:t>たいと思います。</w:t>
      </w:r>
      <w:r w:rsidR="00324022" w:rsidRPr="006A7D33">
        <w:rPr>
          <w:rFonts w:asciiTheme="minorEastAsia" w:hAnsiTheme="minorEastAsia" w:hint="eastAsia"/>
          <w:szCs w:val="21"/>
        </w:rPr>
        <w:t>一つは&lt;語り&gt;</w:t>
      </w:r>
      <w:r w:rsidR="00D959CD" w:rsidRPr="006A7D33">
        <w:rPr>
          <w:rFonts w:asciiTheme="minorEastAsia" w:hAnsiTheme="minorEastAsia" w:hint="eastAsia"/>
          <w:szCs w:val="21"/>
        </w:rPr>
        <w:t>と支配について、もう一つは</w:t>
      </w:r>
      <w:r w:rsidR="00324022" w:rsidRPr="006A7D33">
        <w:rPr>
          <w:rFonts w:asciiTheme="minorEastAsia" w:hAnsiTheme="minorEastAsia" w:hint="eastAsia"/>
          <w:szCs w:val="21"/>
        </w:rPr>
        <w:t>当事者の&lt;語り&gt;について、そして</w:t>
      </w:r>
      <w:r w:rsidR="00D959CD" w:rsidRPr="006A7D33">
        <w:rPr>
          <w:rFonts w:asciiTheme="minorEastAsia" w:hAnsiTheme="minorEastAsia" w:hint="eastAsia"/>
          <w:szCs w:val="21"/>
        </w:rPr>
        <w:t>三つ目が</w:t>
      </w:r>
      <w:r w:rsidR="00324022" w:rsidRPr="006A7D33">
        <w:rPr>
          <w:rFonts w:asciiTheme="minorEastAsia" w:hAnsiTheme="minorEastAsia" w:hint="eastAsia"/>
          <w:szCs w:val="21"/>
        </w:rPr>
        <w:t>支援者の&lt;語り&gt;について、です。</w:t>
      </w:r>
    </w:p>
    <w:p w:rsidR="00324022" w:rsidRPr="006A7D33" w:rsidRDefault="00324022" w:rsidP="00BA360B">
      <w:pPr>
        <w:rPr>
          <w:rFonts w:asciiTheme="minorEastAsia" w:hAnsiTheme="minorEastAsia"/>
          <w:szCs w:val="21"/>
        </w:rPr>
      </w:pPr>
    </w:p>
    <w:p w:rsidR="00EF2E54" w:rsidRPr="006A7D33" w:rsidRDefault="00324022" w:rsidP="00BA360B">
      <w:pPr>
        <w:rPr>
          <w:rFonts w:asciiTheme="minorEastAsia" w:hAnsiTheme="minorEastAsia"/>
          <w:b/>
          <w:szCs w:val="21"/>
        </w:rPr>
      </w:pPr>
      <w:r w:rsidRPr="006A7D33">
        <w:rPr>
          <w:rFonts w:asciiTheme="minorEastAsia" w:hAnsiTheme="minorEastAsia" w:hint="eastAsia"/>
          <w:b/>
          <w:szCs w:val="21"/>
        </w:rPr>
        <w:t>(1)&lt;語り&gt;</w:t>
      </w:r>
      <w:r w:rsidR="00EF2E54" w:rsidRPr="006A7D33">
        <w:rPr>
          <w:rFonts w:asciiTheme="minorEastAsia" w:hAnsiTheme="minorEastAsia" w:hint="eastAsia"/>
          <w:b/>
          <w:szCs w:val="21"/>
        </w:rPr>
        <w:t>と支配</w:t>
      </w:r>
    </w:p>
    <w:p w:rsidR="00B93C0C" w:rsidRPr="006A7D33" w:rsidRDefault="00EF2E54" w:rsidP="00BA360B">
      <w:pPr>
        <w:rPr>
          <w:rFonts w:asciiTheme="minorEastAsia" w:hAnsiTheme="minorEastAsia"/>
          <w:szCs w:val="21"/>
        </w:rPr>
      </w:pPr>
      <w:r w:rsidRPr="006A7D33">
        <w:rPr>
          <w:rFonts w:asciiTheme="minorEastAsia" w:hAnsiTheme="minorEastAsia" w:hint="eastAsia"/>
          <w:szCs w:val="21"/>
        </w:rPr>
        <w:t xml:space="preserve">　この世界に安住する&lt;私&gt;に</w:t>
      </w:r>
      <w:r w:rsidR="006957EE" w:rsidRPr="006A7D33">
        <w:rPr>
          <w:rFonts w:asciiTheme="minorEastAsia" w:hAnsiTheme="minorEastAsia" w:hint="eastAsia"/>
          <w:szCs w:val="21"/>
        </w:rPr>
        <w:t>とって</w:t>
      </w:r>
      <w:r w:rsidRPr="006A7D33">
        <w:rPr>
          <w:rFonts w:asciiTheme="minorEastAsia" w:hAnsiTheme="minorEastAsia" w:hint="eastAsia"/>
          <w:szCs w:val="21"/>
        </w:rPr>
        <w:t>、「知的障害者の《痛み》」は共約不可能なもの</w:t>
      </w:r>
      <w:r w:rsidR="00B93C0C" w:rsidRPr="006A7D33">
        <w:rPr>
          <w:rFonts w:asciiTheme="minorEastAsia" w:hAnsiTheme="minorEastAsia" w:hint="eastAsia"/>
          <w:szCs w:val="21"/>
        </w:rPr>
        <w:t>だ</w:t>
      </w:r>
      <w:r w:rsidR="00026EED" w:rsidRPr="006A7D33">
        <w:rPr>
          <w:rFonts w:asciiTheme="minorEastAsia" w:hAnsiTheme="minorEastAsia" w:hint="eastAsia"/>
          <w:szCs w:val="21"/>
        </w:rPr>
        <w:t>と言えます。</w:t>
      </w:r>
      <w:r w:rsidR="00B93C0C" w:rsidRPr="006A7D33">
        <w:rPr>
          <w:rFonts w:asciiTheme="minorEastAsia" w:hAnsiTheme="minorEastAsia" w:hint="eastAsia"/>
          <w:szCs w:val="21"/>
        </w:rPr>
        <w:t>共約不可能なもの</w:t>
      </w:r>
      <w:r w:rsidR="00750CFC" w:rsidRPr="006A7D33">
        <w:rPr>
          <w:rFonts w:asciiTheme="minorEastAsia" w:hAnsiTheme="minorEastAsia" w:hint="eastAsia"/>
          <w:szCs w:val="21"/>
        </w:rPr>
        <w:t>と</w:t>
      </w:r>
      <w:r w:rsidR="00B93C0C" w:rsidRPr="006A7D33">
        <w:rPr>
          <w:rFonts w:asciiTheme="minorEastAsia" w:hAnsiTheme="minorEastAsia" w:hint="eastAsia"/>
          <w:szCs w:val="21"/>
        </w:rPr>
        <w:t>は、&lt;私&gt;の安住する世界の安定した意味連関の&lt;外&gt;にあるもので</w:t>
      </w:r>
      <w:r w:rsidR="006957EE" w:rsidRPr="006A7D33">
        <w:rPr>
          <w:rFonts w:asciiTheme="minorEastAsia" w:hAnsiTheme="minorEastAsia" w:hint="eastAsia"/>
          <w:szCs w:val="21"/>
        </w:rPr>
        <w:t>あり、したがって、それ</w:t>
      </w:r>
      <w:r w:rsidR="008E2AFB" w:rsidRPr="006A7D33">
        <w:rPr>
          <w:rFonts w:asciiTheme="minorEastAsia" w:hAnsiTheme="minorEastAsia" w:hint="eastAsia"/>
          <w:szCs w:val="21"/>
        </w:rPr>
        <w:t>は</w:t>
      </w:r>
      <w:r w:rsidR="006957EE" w:rsidRPr="006A7D33">
        <w:rPr>
          <w:rFonts w:asciiTheme="minorEastAsia" w:hAnsiTheme="minorEastAsia" w:hint="eastAsia"/>
          <w:szCs w:val="21"/>
        </w:rPr>
        <w:t>&lt;私&gt;の経験に置き換えることも、追体験的に理解することもできないもので</w:t>
      </w:r>
      <w:r w:rsidR="00B93C0C" w:rsidRPr="006A7D33">
        <w:rPr>
          <w:rFonts w:asciiTheme="minorEastAsia" w:hAnsiTheme="minorEastAsia" w:hint="eastAsia"/>
          <w:szCs w:val="21"/>
        </w:rPr>
        <w:t>すから、それを前にした時、&lt;私&gt;</w:t>
      </w:r>
      <w:r w:rsidR="00750CFC" w:rsidRPr="006A7D33">
        <w:rPr>
          <w:rFonts w:asciiTheme="minorEastAsia" w:hAnsiTheme="minorEastAsia" w:hint="eastAsia"/>
          <w:szCs w:val="21"/>
        </w:rPr>
        <w:t>の安定は揺さぶられ、&lt;私&gt;</w:t>
      </w:r>
      <w:r w:rsidR="006957EE" w:rsidRPr="006A7D33">
        <w:rPr>
          <w:rFonts w:asciiTheme="minorEastAsia" w:hAnsiTheme="minorEastAsia" w:hint="eastAsia"/>
          <w:szCs w:val="21"/>
        </w:rPr>
        <w:t>は</w:t>
      </w:r>
      <w:r w:rsidR="00750CFC" w:rsidRPr="006A7D33">
        <w:rPr>
          <w:rFonts w:asciiTheme="minorEastAsia" w:hAnsiTheme="minorEastAsia" w:hint="eastAsia"/>
          <w:szCs w:val="21"/>
        </w:rPr>
        <w:t>存在論的な</w:t>
      </w:r>
      <w:r w:rsidR="00B93C0C" w:rsidRPr="006A7D33">
        <w:rPr>
          <w:rFonts w:asciiTheme="minorEastAsia" w:hAnsiTheme="minorEastAsia" w:hint="eastAsia"/>
          <w:szCs w:val="21"/>
        </w:rPr>
        <w:t>不安を</w:t>
      </w:r>
      <w:r w:rsidR="00F8183C">
        <w:rPr>
          <w:rFonts w:asciiTheme="minorEastAsia" w:hAnsiTheme="minorEastAsia" w:hint="eastAsia"/>
          <w:szCs w:val="21"/>
        </w:rPr>
        <w:t>覚えるかもしれません。</w:t>
      </w:r>
    </w:p>
    <w:p w:rsidR="008E2AFB" w:rsidRPr="006A7D33" w:rsidRDefault="006957EE" w:rsidP="008E2AFB">
      <w:pPr>
        <w:ind w:firstLineChars="100" w:firstLine="210"/>
        <w:rPr>
          <w:rFonts w:asciiTheme="minorEastAsia" w:hAnsiTheme="minorEastAsia"/>
          <w:szCs w:val="21"/>
        </w:rPr>
      </w:pPr>
      <w:r w:rsidRPr="006A7D33">
        <w:rPr>
          <w:rFonts w:asciiTheme="minorEastAsia" w:hAnsiTheme="minorEastAsia" w:hint="eastAsia"/>
          <w:szCs w:val="21"/>
        </w:rPr>
        <w:t>一般に、共約不可能なものに対し</w:t>
      </w:r>
      <w:r w:rsidR="008E2AFB" w:rsidRPr="006A7D33">
        <w:rPr>
          <w:rFonts w:asciiTheme="minorEastAsia" w:hAnsiTheme="minorEastAsia" w:hint="eastAsia"/>
          <w:szCs w:val="21"/>
        </w:rPr>
        <w:t>て私たちは、</w:t>
      </w:r>
      <w:r w:rsidRPr="006A7D33">
        <w:rPr>
          <w:rFonts w:asciiTheme="minorEastAsia" w:hAnsiTheme="minorEastAsia" w:hint="eastAsia"/>
          <w:szCs w:val="21"/>
        </w:rPr>
        <w:t>私たち自身の不安を解消したいという衝動に根ざす</w:t>
      </w:r>
      <w:r w:rsidR="008E2AFB" w:rsidRPr="006A7D33">
        <w:rPr>
          <w:rFonts w:asciiTheme="minorEastAsia" w:hAnsiTheme="minorEastAsia" w:hint="eastAsia"/>
          <w:szCs w:val="21"/>
        </w:rPr>
        <w:t>何らかの欲求を持つものだと考えますが、問題は、その欲求の多くが、共約不可能なものを支配</w:t>
      </w:r>
      <w:r w:rsidR="00B85CE8" w:rsidRPr="006A7D33">
        <w:rPr>
          <w:rFonts w:asciiTheme="minorEastAsia" w:hAnsiTheme="minorEastAsia" w:hint="eastAsia"/>
          <w:szCs w:val="21"/>
        </w:rPr>
        <w:t>した</w:t>
      </w:r>
      <w:r w:rsidR="00FD5405" w:rsidRPr="006A7D33">
        <w:rPr>
          <w:rFonts w:asciiTheme="minorEastAsia" w:hAnsiTheme="minorEastAsia" w:hint="eastAsia"/>
          <w:szCs w:val="21"/>
        </w:rPr>
        <w:t>いという欲求や</w:t>
      </w:r>
      <w:r w:rsidR="00B85CE8" w:rsidRPr="006A7D33">
        <w:rPr>
          <w:rFonts w:asciiTheme="minorEastAsia" w:hAnsiTheme="minorEastAsia" w:hint="eastAsia"/>
          <w:szCs w:val="21"/>
        </w:rPr>
        <w:t>、</w:t>
      </w:r>
      <w:r w:rsidR="00B91A0D" w:rsidRPr="006A7D33">
        <w:rPr>
          <w:rFonts w:asciiTheme="minorEastAsia" w:hAnsiTheme="minorEastAsia" w:hint="eastAsia"/>
          <w:szCs w:val="21"/>
        </w:rPr>
        <w:t>或いは、</w:t>
      </w:r>
      <w:r w:rsidR="008E2AFB" w:rsidRPr="006A7D33">
        <w:rPr>
          <w:rFonts w:asciiTheme="minorEastAsia" w:hAnsiTheme="minorEastAsia" w:hint="eastAsia"/>
          <w:szCs w:val="21"/>
        </w:rPr>
        <w:t>その</w:t>
      </w:r>
      <w:r w:rsidR="00B91A0D" w:rsidRPr="006A7D33">
        <w:rPr>
          <w:rFonts w:asciiTheme="minorEastAsia" w:hAnsiTheme="minorEastAsia" w:hint="eastAsia"/>
          <w:szCs w:val="21"/>
        </w:rPr>
        <w:t>ものの</w:t>
      </w:r>
      <w:r w:rsidR="008E2AFB" w:rsidRPr="006A7D33">
        <w:rPr>
          <w:rFonts w:asciiTheme="minorEastAsia" w:hAnsiTheme="minorEastAsia" w:hint="eastAsia"/>
          <w:szCs w:val="21"/>
        </w:rPr>
        <w:t>存在を否定しようとする</w:t>
      </w:r>
      <w:r w:rsidR="00E84744" w:rsidRPr="006A7D33">
        <w:rPr>
          <w:rFonts w:asciiTheme="minorEastAsia" w:hAnsiTheme="minorEastAsia" w:hint="eastAsia"/>
          <w:szCs w:val="21"/>
        </w:rPr>
        <w:t>欲求に陥りがちであると</w:t>
      </w:r>
      <w:r w:rsidR="00B91A0D" w:rsidRPr="006A7D33">
        <w:rPr>
          <w:rFonts w:asciiTheme="minorEastAsia" w:hAnsiTheme="minorEastAsia" w:hint="eastAsia"/>
          <w:szCs w:val="21"/>
        </w:rPr>
        <w:t>いう点にあると</w:t>
      </w:r>
      <w:r w:rsidR="00ED3C07" w:rsidRPr="006A7D33">
        <w:rPr>
          <w:rFonts w:asciiTheme="minorEastAsia" w:hAnsiTheme="minorEastAsia" w:hint="eastAsia"/>
          <w:szCs w:val="21"/>
        </w:rPr>
        <w:t>思います</w:t>
      </w:r>
      <w:r w:rsidR="00B91A0D" w:rsidRPr="006A7D33">
        <w:rPr>
          <w:rFonts w:asciiTheme="minorEastAsia" w:hAnsiTheme="minorEastAsia" w:hint="eastAsia"/>
          <w:szCs w:val="21"/>
        </w:rPr>
        <w:t>。</w:t>
      </w:r>
    </w:p>
    <w:p w:rsidR="00C76E21" w:rsidRPr="006A7D33" w:rsidRDefault="00C76E21" w:rsidP="00B85CE8">
      <w:pPr>
        <w:rPr>
          <w:rFonts w:asciiTheme="minorEastAsia" w:hAnsiTheme="minorEastAsia"/>
          <w:szCs w:val="21"/>
        </w:rPr>
      </w:pPr>
      <w:r w:rsidRPr="006A7D33">
        <w:rPr>
          <w:rFonts w:asciiTheme="minorEastAsia" w:hAnsiTheme="minorEastAsia" w:hint="eastAsia"/>
          <w:szCs w:val="21"/>
        </w:rPr>
        <w:t xml:space="preserve">　まだ</w:t>
      </w:r>
      <w:r w:rsidR="00FD5405" w:rsidRPr="006A7D33">
        <w:rPr>
          <w:rFonts w:asciiTheme="minorEastAsia" w:hAnsiTheme="minorEastAsia" w:hint="eastAsia"/>
          <w:szCs w:val="21"/>
        </w:rPr>
        <w:t>今でも</w:t>
      </w:r>
      <w:r w:rsidRPr="006A7D33">
        <w:rPr>
          <w:rFonts w:asciiTheme="minorEastAsia" w:hAnsiTheme="minorEastAsia" w:hint="eastAsia"/>
          <w:szCs w:val="21"/>
        </w:rPr>
        <w:t>鮮明に記憶に残っているのですが、私が施設の新人職員だった頃、施設内</w:t>
      </w:r>
      <w:r w:rsidR="00C84897" w:rsidRPr="006A7D33">
        <w:rPr>
          <w:rFonts w:asciiTheme="minorEastAsia" w:hAnsiTheme="minorEastAsia" w:hint="eastAsia"/>
          <w:szCs w:val="21"/>
        </w:rPr>
        <w:t>の職員</w:t>
      </w:r>
      <w:r w:rsidRPr="006A7D33">
        <w:rPr>
          <w:rFonts w:asciiTheme="minorEastAsia" w:hAnsiTheme="minorEastAsia" w:hint="eastAsia"/>
          <w:szCs w:val="21"/>
        </w:rPr>
        <w:t>研修として</w:t>
      </w:r>
      <w:r w:rsidR="00C84897" w:rsidRPr="006A7D33">
        <w:rPr>
          <w:rFonts w:asciiTheme="minorEastAsia" w:hAnsiTheme="minorEastAsia" w:hint="eastAsia"/>
          <w:szCs w:val="21"/>
        </w:rPr>
        <w:t>の</w:t>
      </w:r>
      <w:r w:rsidRPr="006A7D33">
        <w:rPr>
          <w:rFonts w:asciiTheme="minorEastAsia" w:hAnsiTheme="minorEastAsia" w:hint="eastAsia"/>
          <w:szCs w:val="21"/>
        </w:rPr>
        <w:t>事例検討会がありました。その検討会で、ある</w:t>
      </w:r>
      <w:r w:rsidR="00E6534B" w:rsidRPr="006A7D33">
        <w:rPr>
          <w:rFonts w:asciiTheme="minorEastAsia" w:hAnsiTheme="minorEastAsia" w:hint="eastAsia"/>
          <w:szCs w:val="21"/>
        </w:rPr>
        <w:t>一人の</w:t>
      </w:r>
      <w:r w:rsidRPr="006A7D33">
        <w:rPr>
          <w:rFonts w:asciiTheme="minorEastAsia" w:hAnsiTheme="minorEastAsia" w:hint="eastAsia"/>
          <w:szCs w:val="21"/>
        </w:rPr>
        <w:t>ベテラン職員が自</w:t>
      </w:r>
      <w:r w:rsidRPr="006A7D33">
        <w:rPr>
          <w:rFonts w:asciiTheme="minorEastAsia" w:hAnsiTheme="minorEastAsia" w:hint="eastAsia"/>
          <w:szCs w:val="21"/>
        </w:rPr>
        <w:lastRenderedPageBreak/>
        <w:t>分の担当する「重度知的障害者」について</w:t>
      </w:r>
      <w:r w:rsidR="00575C82" w:rsidRPr="006A7D33">
        <w:rPr>
          <w:rFonts w:asciiTheme="minorEastAsia" w:hAnsiTheme="minorEastAsia" w:hint="eastAsia"/>
          <w:szCs w:val="21"/>
        </w:rPr>
        <w:t>、</w:t>
      </w:r>
      <w:r w:rsidRPr="006A7D33">
        <w:rPr>
          <w:rFonts w:asciiTheme="minorEastAsia" w:hAnsiTheme="minorEastAsia" w:hint="eastAsia"/>
          <w:szCs w:val="21"/>
        </w:rPr>
        <w:t>(</w:t>
      </w:r>
      <w:r w:rsidR="00175C2C" w:rsidRPr="006A7D33">
        <w:rPr>
          <w:rFonts w:asciiTheme="minorEastAsia" w:hAnsiTheme="minorEastAsia" w:hint="eastAsia"/>
          <w:szCs w:val="21"/>
        </w:rPr>
        <w:t>ニヤニヤ</w:t>
      </w:r>
      <w:r w:rsidR="00BA5222" w:rsidRPr="006A7D33">
        <w:rPr>
          <w:rFonts w:asciiTheme="minorEastAsia" w:hAnsiTheme="minorEastAsia" w:hint="eastAsia"/>
          <w:szCs w:val="21"/>
        </w:rPr>
        <w:t>笑い</w:t>
      </w:r>
      <w:r w:rsidR="00175C2C" w:rsidRPr="006A7D33">
        <w:rPr>
          <w:rFonts w:asciiTheme="minorEastAsia" w:hAnsiTheme="minorEastAsia" w:hint="eastAsia"/>
          <w:szCs w:val="21"/>
        </w:rPr>
        <w:t>ながら</w:t>
      </w:r>
      <w:r w:rsidRPr="006A7D33">
        <w:rPr>
          <w:rFonts w:asciiTheme="minorEastAsia" w:hAnsiTheme="minorEastAsia" w:hint="eastAsia"/>
          <w:szCs w:val="21"/>
        </w:rPr>
        <w:t>)第一人称を</w:t>
      </w:r>
      <w:r w:rsidR="00575C82" w:rsidRPr="006A7D33">
        <w:rPr>
          <w:rFonts w:asciiTheme="minorEastAsia" w:hAnsiTheme="minorEastAsia" w:hint="eastAsia"/>
          <w:szCs w:val="21"/>
        </w:rPr>
        <w:t>用い</w:t>
      </w:r>
      <w:r w:rsidR="00175C2C" w:rsidRPr="006A7D33">
        <w:rPr>
          <w:rFonts w:asciiTheme="minorEastAsia" w:hAnsiTheme="minorEastAsia" w:hint="eastAsia"/>
          <w:szCs w:val="21"/>
        </w:rPr>
        <w:t>て</w:t>
      </w:r>
      <w:r w:rsidRPr="006A7D33">
        <w:rPr>
          <w:rFonts w:asciiTheme="minorEastAsia" w:hAnsiTheme="minorEastAsia" w:hint="eastAsia"/>
          <w:szCs w:val="21"/>
        </w:rPr>
        <w:t>報告をし</w:t>
      </w:r>
      <w:r w:rsidR="00175C2C" w:rsidRPr="006A7D33">
        <w:rPr>
          <w:rFonts w:asciiTheme="minorEastAsia" w:hAnsiTheme="minorEastAsia" w:hint="eastAsia"/>
          <w:szCs w:val="21"/>
        </w:rPr>
        <w:t>たことがあり</w:t>
      </w:r>
      <w:r w:rsidRPr="006A7D33">
        <w:rPr>
          <w:rFonts w:asciiTheme="minorEastAsia" w:hAnsiTheme="minorEastAsia" w:hint="eastAsia"/>
          <w:szCs w:val="21"/>
        </w:rPr>
        <w:t>ました。つまり、「僕は○○寮に住む××です。この施設に入所してもう2年になります。入所当初は、不安定になって周囲の人に迷惑をかけましたが、</w:t>
      </w:r>
      <w:r w:rsidR="00F8183C">
        <w:rPr>
          <w:rFonts w:asciiTheme="minorEastAsia" w:hAnsiTheme="minorEastAsia" w:hint="eastAsia"/>
          <w:szCs w:val="21"/>
        </w:rPr>
        <w:t>でも今は</w:t>
      </w:r>
      <w:r w:rsidRPr="006A7D33">
        <w:rPr>
          <w:rFonts w:asciiTheme="minorEastAsia" w:hAnsiTheme="minorEastAsia" w:hint="eastAsia"/>
          <w:szCs w:val="21"/>
        </w:rPr>
        <w:t>先生方の</w:t>
      </w:r>
      <w:r w:rsidR="00122479" w:rsidRPr="006A7D33">
        <w:rPr>
          <w:rFonts w:asciiTheme="minorEastAsia" w:hAnsiTheme="minorEastAsia" w:hint="eastAsia"/>
          <w:szCs w:val="21"/>
        </w:rPr>
        <w:t>ご</w:t>
      </w:r>
      <w:r w:rsidRPr="006A7D33">
        <w:rPr>
          <w:rFonts w:asciiTheme="minorEastAsia" w:hAnsiTheme="minorEastAsia" w:hint="eastAsia"/>
          <w:szCs w:val="21"/>
        </w:rPr>
        <w:t>指導のおかげで随分と落ち着いてきました…」という</w:t>
      </w:r>
      <w:r w:rsidR="00FD5405" w:rsidRPr="006A7D33">
        <w:rPr>
          <w:rFonts w:asciiTheme="minorEastAsia" w:hAnsiTheme="minorEastAsia" w:hint="eastAsia"/>
          <w:szCs w:val="21"/>
        </w:rPr>
        <w:t>ふう</w:t>
      </w:r>
      <w:r w:rsidRPr="006A7D33">
        <w:rPr>
          <w:rFonts w:asciiTheme="minorEastAsia" w:hAnsiTheme="minorEastAsia" w:hint="eastAsia"/>
          <w:szCs w:val="21"/>
        </w:rPr>
        <w:t>に。</w:t>
      </w:r>
    </w:p>
    <w:p w:rsidR="00575C82" w:rsidRPr="006A7D33" w:rsidRDefault="00575C82" w:rsidP="00BA360B">
      <w:pPr>
        <w:rPr>
          <w:rFonts w:asciiTheme="minorEastAsia" w:hAnsiTheme="minorEastAsia"/>
          <w:szCs w:val="21"/>
        </w:rPr>
      </w:pPr>
      <w:r w:rsidRPr="006A7D33">
        <w:rPr>
          <w:rFonts w:asciiTheme="minorEastAsia" w:hAnsiTheme="minorEastAsia" w:hint="eastAsia"/>
          <w:szCs w:val="21"/>
        </w:rPr>
        <w:t xml:space="preserve">　私は、この忘れ難い事例検討会の場面とともに思い出す</w:t>
      </w:r>
      <w:r w:rsidR="00FD5405" w:rsidRPr="006A7D33">
        <w:rPr>
          <w:rFonts w:asciiTheme="minorEastAsia" w:hAnsiTheme="minorEastAsia" w:hint="eastAsia"/>
          <w:szCs w:val="21"/>
        </w:rPr>
        <w:t>一つの</w:t>
      </w:r>
      <w:r w:rsidRPr="006A7D33">
        <w:rPr>
          <w:rFonts w:asciiTheme="minorEastAsia" w:hAnsiTheme="minorEastAsia" w:hint="eastAsia"/>
          <w:szCs w:val="21"/>
        </w:rPr>
        <w:t>言葉があります。それは「私の許可なくして、私を理解してはならない」という言葉</w:t>
      </w:r>
      <w:r w:rsidR="00526A32" w:rsidRPr="00526A32">
        <w:rPr>
          <w:rFonts w:asciiTheme="minorEastAsia" w:hAnsiTheme="minorEastAsia" w:hint="eastAsia"/>
          <w:szCs w:val="21"/>
          <w:vertAlign w:val="superscript"/>
        </w:rPr>
        <w:t>6)</w:t>
      </w:r>
      <w:r w:rsidRPr="006A7D33">
        <w:rPr>
          <w:rFonts w:asciiTheme="minorEastAsia" w:hAnsiTheme="minorEastAsia" w:hint="eastAsia"/>
          <w:szCs w:val="21"/>
        </w:rPr>
        <w:t>です。</w:t>
      </w:r>
    </w:p>
    <w:p w:rsidR="00462A56" w:rsidRPr="006A7D33" w:rsidRDefault="00E8337A" w:rsidP="00122479">
      <w:pPr>
        <w:rPr>
          <w:rFonts w:asciiTheme="minorEastAsia" w:hAnsiTheme="minorEastAsia"/>
          <w:szCs w:val="21"/>
        </w:rPr>
      </w:pPr>
      <w:r w:rsidRPr="006A7D33">
        <w:rPr>
          <w:rFonts w:asciiTheme="minorEastAsia" w:hAnsiTheme="minorEastAsia" w:hint="eastAsia"/>
          <w:szCs w:val="21"/>
        </w:rPr>
        <w:t xml:space="preserve">　</w:t>
      </w:r>
      <w:r w:rsidR="00F31CFB" w:rsidRPr="006A7D33">
        <w:rPr>
          <w:rFonts w:asciiTheme="minorEastAsia" w:hAnsiTheme="minorEastAsia" w:hint="eastAsia"/>
          <w:szCs w:val="21"/>
        </w:rPr>
        <w:t>語り得ない</w:t>
      </w:r>
      <w:r w:rsidR="00EC02A0" w:rsidRPr="006A7D33">
        <w:rPr>
          <w:rFonts w:asciiTheme="minorEastAsia" w:hAnsiTheme="minorEastAsia" w:hint="eastAsia"/>
          <w:szCs w:val="21"/>
        </w:rPr>
        <w:t>「知的障害者の《痛み》」という</w:t>
      </w:r>
      <w:r w:rsidRPr="006A7D33">
        <w:rPr>
          <w:rFonts w:asciiTheme="minorEastAsia" w:hAnsiTheme="minorEastAsia" w:hint="eastAsia"/>
          <w:szCs w:val="21"/>
        </w:rPr>
        <w:t>共約不可能なもの</w:t>
      </w:r>
      <w:r w:rsidR="00F31CFB" w:rsidRPr="006A7D33">
        <w:rPr>
          <w:rFonts w:asciiTheme="minorEastAsia" w:hAnsiTheme="minorEastAsia" w:hint="eastAsia"/>
          <w:szCs w:val="21"/>
        </w:rPr>
        <w:t>に対して、&lt;私&gt;の欲求に沿うような形で、適当な言</w:t>
      </w:r>
      <w:r w:rsidR="00175C2C" w:rsidRPr="006A7D33">
        <w:rPr>
          <w:rFonts w:asciiTheme="minorEastAsia" w:hAnsiTheme="minorEastAsia" w:hint="eastAsia"/>
          <w:szCs w:val="21"/>
        </w:rPr>
        <w:t>葉をあてがっ</w:t>
      </w:r>
      <w:r w:rsidR="00F31CFB" w:rsidRPr="006A7D33">
        <w:rPr>
          <w:rFonts w:asciiTheme="minorEastAsia" w:hAnsiTheme="minorEastAsia" w:hint="eastAsia"/>
          <w:szCs w:val="21"/>
        </w:rPr>
        <w:t>たり、或いは彼らが語っているかのように装いながら</w:t>
      </w:r>
      <w:r w:rsidR="00BA5222" w:rsidRPr="006A7D33">
        <w:rPr>
          <w:rFonts w:asciiTheme="minorEastAsia" w:hAnsiTheme="minorEastAsia" w:hint="eastAsia"/>
          <w:szCs w:val="21"/>
        </w:rPr>
        <w:t>(腹話術のように)</w:t>
      </w:r>
      <w:r w:rsidR="00F31CFB" w:rsidRPr="006A7D33">
        <w:rPr>
          <w:rFonts w:asciiTheme="minorEastAsia" w:hAnsiTheme="minorEastAsia" w:hint="eastAsia"/>
          <w:szCs w:val="21"/>
        </w:rPr>
        <w:t>語るという行為が、彼らの他者性を奪う冒涜的な行為であり、支配に他ならないものであるとするなら、私たちは</w:t>
      </w:r>
      <w:r w:rsidR="00EC02A0" w:rsidRPr="006A7D33">
        <w:rPr>
          <w:rFonts w:asciiTheme="minorEastAsia" w:hAnsiTheme="minorEastAsia" w:hint="eastAsia"/>
          <w:szCs w:val="21"/>
        </w:rPr>
        <w:t>こ</w:t>
      </w:r>
      <w:r w:rsidRPr="006A7D33">
        <w:rPr>
          <w:rFonts w:asciiTheme="minorEastAsia" w:hAnsiTheme="minorEastAsia" w:hint="eastAsia"/>
          <w:szCs w:val="21"/>
        </w:rPr>
        <w:t>のような</w:t>
      </w:r>
      <w:r w:rsidR="00F31CFB" w:rsidRPr="006A7D33">
        <w:rPr>
          <w:rFonts w:asciiTheme="minorEastAsia" w:hAnsiTheme="minorEastAsia" w:hint="eastAsia"/>
          <w:szCs w:val="21"/>
        </w:rPr>
        <w:t>冒涜や</w:t>
      </w:r>
      <w:r w:rsidRPr="006A7D33">
        <w:rPr>
          <w:rFonts w:asciiTheme="minorEastAsia" w:hAnsiTheme="minorEastAsia" w:hint="eastAsia"/>
          <w:szCs w:val="21"/>
        </w:rPr>
        <w:t>支配</w:t>
      </w:r>
      <w:r w:rsidR="00EC02A0" w:rsidRPr="006A7D33">
        <w:rPr>
          <w:rFonts w:asciiTheme="minorEastAsia" w:hAnsiTheme="minorEastAsia" w:hint="eastAsia"/>
          <w:szCs w:val="21"/>
        </w:rPr>
        <w:t>、或いはその存在そのものを否定したいという欲求</w:t>
      </w:r>
      <w:r w:rsidR="00F31CFB" w:rsidRPr="006A7D33">
        <w:rPr>
          <w:rFonts w:asciiTheme="minorEastAsia" w:hAnsiTheme="minorEastAsia" w:hint="eastAsia"/>
          <w:szCs w:val="21"/>
        </w:rPr>
        <w:t>に抗いつつ、「知的障害者の《痛み》」とどのように向き合うことが</w:t>
      </w:r>
      <w:r w:rsidR="00EC02A0" w:rsidRPr="006A7D33">
        <w:rPr>
          <w:rFonts w:asciiTheme="minorEastAsia" w:hAnsiTheme="minorEastAsia" w:hint="eastAsia"/>
          <w:szCs w:val="21"/>
        </w:rPr>
        <w:t>可能なのでしょうか。</w:t>
      </w:r>
    </w:p>
    <w:p w:rsidR="00462A56" w:rsidRPr="006A7D33" w:rsidRDefault="00462A56" w:rsidP="00122479">
      <w:pPr>
        <w:rPr>
          <w:rFonts w:asciiTheme="minorEastAsia" w:hAnsiTheme="minorEastAsia"/>
          <w:szCs w:val="21"/>
        </w:rPr>
      </w:pPr>
    </w:p>
    <w:p w:rsidR="00324022" w:rsidRPr="006A7D33" w:rsidRDefault="00324022" w:rsidP="004F0C49">
      <w:pPr>
        <w:rPr>
          <w:rFonts w:asciiTheme="minorEastAsia" w:hAnsiTheme="minorEastAsia"/>
          <w:b/>
          <w:szCs w:val="21"/>
        </w:rPr>
      </w:pPr>
      <w:r w:rsidRPr="006A7D33">
        <w:rPr>
          <w:rFonts w:asciiTheme="minorEastAsia" w:hAnsiTheme="minorEastAsia" w:hint="eastAsia"/>
          <w:b/>
          <w:szCs w:val="21"/>
        </w:rPr>
        <w:t>(2)当事者の語り</w:t>
      </w:r>
    </w:p>
    <w:p w:rsidR="00467596" w:rsidRPr="006A7D33" w:rsidRDefault="00DA79A3" w:rsidP="00B86770">
      <w:pPr>
        <w:widowControl/>
        <w:ind w:firstLineChars="100" w:firstLine="210"/>
        <w:jc w:val="left"/>
        <w:rPr>
          <w:rFonts w:asciiTheme="minorEastAsia" w:hAnsiTheme="minorEastAsia" w:cs="ＭＳ Ｐゴシック"/>
          <w:kern w:val="0"/>
          <w:szCs w:val="21"/>
        </w:rPr>
      </w:pPr>
      <w:r w:rsidRPr="006A7D33">
        <w:rPr>
          <w:rFonts w:asciiTheme="minorEastAsia" w:hAnsiTheme="minorEastAsia" w:cs="ＭＳ Ｐゴシック" w:hint="eastAsia"/>
          <w:kern w:val="0"/>
          <w:szCs w:val="21"/>
        </w:rPr>
        <w:t>その一つの向き合い方は、</w:t>
      </w:r>
      <w:r w:rsidR="00F846CD" w:rsidRPr="006A7D33">
        <w:rPr>
          <w:rFonts w:asciiTheme="minorEastAsia" w:hAnsiTheme="minorEastAsia" w:cs="ＭＳ Ｐゴシック" w:hint="eastAsia"/>
          <w:kern w:val="0"/>
          <w:szCs w:val="21"/>
        </w:rPr>
        <w:t>今日のシンポジウムでも企画されているように、彼らの語りに耳を傾けることでしょう。</w:t>
      </w:r>
      <w:r w:rsidR="00CB75BF" w:rsidRPr="006A7D33">
        <w:rPr>
          <w:rFonts w:asciiTheme="minorEastAsia" w:hAnsiTheme="minorEastAsia" w:cs="ＭＳ Ｐゴシック" w:hint="eastAsia"/>
          <w:kern w:val="0"/>
          <w:szCs w:val="21"/>
        </w:rPr>
        <w:t>こ</w:t>
      </w:r>
      <w:r w:rsidR="00467596" w:rsidRPr="006A7D33">
        <w:rPr>
          <w:rFonts w:asciiTheme="minorEastAsia" w:hAnsiTheme="minorEastAsia" w:cs="ＭＳ Ｐゴシック" w:hint="eastAsia"/>
          <w:kern w:val="0"/>
          <w:szCs w:val="21"/>
        </w:rPr>
        <w:t>こでは</w:t>
      </w:r>
      <w:r w:rsidR="00175C2C" w:rsidRPr="006A7D33">
        <w:rPr>
          <w:rFonts w:asciiTheme="minorEastAsia" w:hAnsiTheme="minorEastAsia" w:cs="ＭＳ Ｐゴシック" w:hint="eastAsia"/>
          <w:kern w:val="0"/>
          <w:szCs w:val="21"/>
        </w:rPr>
        <w:t>この当事者の語りについて、</w:t>
      </w:r>
      <w:r w:rsidR="00467596" w:rsidRPr="006A7D33">
        <w:rPr>
          <w:rFonts w:asciiTheme="minorEastAsia" w:hAnsiTheme="minorEastAsia" w:cs="ＭＳ Ｐゴシック" w:hint="eastAsia"/>
          <w:kern w:val="0"/>
          <w:szCs w:val="21"/>
        </w:rPr>
        <w:t>3</w:t>
      </w:r>
      <w:r w:rsidR="00F8183C">
        <w:rPr>
          <w:rFonts w:asciiTheme="minorEastAsia" w:hAnsiTheme="minorEastAsia" w:cs="ＭＳ Ｐゴシック" w:hint="eastAsia"/>
          <w:kern w:val="0"/>
          <w:szCs w:val="21"/>
        </w:rPr>
        <w:t>つの論点を</w:t>
      </w:r>
      <w:r w:rsidR="00467596" w:rsidRPr="006A7D33">
        <w:rPr>
          <w:rFonts w:asciiTheme="minorEastAsia" w:hAnsiTheme="minorEastAsia" w:cs="ＭＳ Ｐゴシック" w:hint="eastAsia"/>
          <w:kern w:val="0"/>
          <w:szCs w:val="21"/>
        </w:rPr>
        <w:t>あげたいと思います。一つは当事者</w:t>
      </w:r>
      <w:r w:rsidR="00B86770" w:rsidRPr="006A7D33">
        <w:rPr>
          <w:rFonts w:asciiTheme="minorEastAsia" w:hAnsiTheme="minorEastAsia" w:cs="ＭＳ Ｐゴシック" w:hint="eastAsia"/>
          <w:kern w:val="0"/>
          <w:szCs w:val="21"/>
        </w:rPr>
        <w:t>の語りの手前にある問題について</w:t>
      </w:r>
      <w:r w:rsidR="00467596" w:rsidRPr="006A7D33">
        <w:rPr>
          <w:rFonts w:asciiTheme="minorEastAsia" w:hAnsiTheme="minorEastAsia" w:cs="ＭＳ Ｐゴシック" w:hint="eastAsia"/>
          <w:kern w:val="0"/>
          <w:szCs w:val="21"/>
        </w:rPr>
        <w:t>、二つ目</w:t>
      </w:r>
      <w:r w:rsidR="00CF5E5B" w:rsidRPr="006A7D33">
        <w:rPr>
          <w:rFonts w:asciiTheme="minorEastAsia" w:hAnsiTheme="minorEastAsia" w:cs="ＭＳ Ｐゴシック" w:hint="eastAsia"/>
          <w:kern w:val="0"/>
          <w:szCs w:val="21"/>
        </w:rPr>
        <w:t>は、</w:t>
      </w:r>
      <w:r w:rsidR="0027717D" w:rsidRPr="006A7D33">
        <w:rPr>
          <w:rFonts w:asciiTheme="minorEastAsia" w:hAnsiTheme="minorEastAsia" w:cs="ＭＳ Ｐゴシック" w:hint="eastAsia"/>
          <w:kern w:val="0"/>
          <w:szCs w:val="21"/>
        </w:rPr>
        <w:t>障害学が</w:t>
      </w:r>
      <w:r w:rsidR="00CF5E5B" w:rsidRPr="006A7D33">
        <w:rPr>
          <w:rFonts w:asciiTheme="minorEastAsia" w:hAnsiTheme="minorEastAsia" w:cs="ＭＳ Ｐゴシック" w:hint="eastAsia"/>
          <w:kern w:val="0"/>
          <w:szCs w:val="21"/>
        </w:rPr>
        <w:t>当事者の語りにどのような実践的･研究的意義</w:t>
      </w:r>
      <w:r w:rsidR="0027717D" w:rsidRPr="006A7D33">
        <w:rPr>
          <w:rFonts w:asciiTheme="minorEastAsia" w:hAnsiTheme="minorEastAsia" w:cs="ＭＳ Ｐゴシック" w:hint="eastAsia"/>
          <w:kern w:val="0"/>
          <w:szCs w:val="21"/>
        </w:rPr>
        <w:t>を見出すのかという点</w:t>
      </w:r>
      <w:r w:rsidR="00B86770" w:rsidRPr="006A7D33">
        <w:rPr>
          <w:rFonts w:asciiTheme="minorEastAsia" w:hAnsiTheme="minorEastAsia" w:cs="ＭＳ Ｐゴシック" w:hint="eastAsia"/>
          <w:kern w:val="0"/>
          <w:szCs w:val="21"/>
        </w:rPr>
        <w:t>に</w:t>
      </w:r>
      <w:r w:rsidR="00467596" w:rsidRPr="006A7D33">
        <w:rPr>
          <w:rFonts w:asciiTheme="minorEastAsia" w:hAnsiTheme="minorEastAsia" w:cs="ＭＳ Ｐゴシック" w:hint="eastAsia"/>
          <w:kern w:val="0"/>
          <w:szCs w:val="21"/>
        </w:rPr>
        <w:t>ついて、そして、三つ目は語りを</w:t>
      </w:r>
      <w:r w:rsidR="00095DEC" w:rsidRPr="006A7D33">
        <w:rPr>
          <w:rFonts w:asciiTheme="minorEastAsia" w:hAnsiTheme="minorEastAsia" w:cs="ＭＳ Ｐゴシック" w:hint="eastAsia"/>
          <w:kern w:val="0"/>
          <w:szCs w:val="21"/>
        </w:rPr>
        <w:t>聴くことの難しさについてです。</w:t>
      </w:r>
    </w:p>
    <w:p w:rsidR="002D56EF" w:rsidRPr="006A7D33" w:rsidRDefault="00095DEC" w:rsidP="0025401D">
      <w:pPr>
        <w:widowControl/>
        <w:jc w:val="left"/>
        <w:rPr>
          <w:rFonts w:asciiTheme="minorEastAsia" w:hAnsiTheme="minorEastAsia"/>
          <w:szCs w:val="21"/>
        </w:rPr>
      </w:pPr>
      <w:r w:rsidRPr="006A7D33">
        <w:rPr>
          <w:rFonts w:asciiTheme="minorEastAsia" w:hAnsiTheme="minorEastAsia" w:cs="ＭＳ Ｐゴシック" w:hint="eastAsia"/>
          <w:kern w:val="0"/>
          <w:szCs w:val="21"/>
        </w:rPr>
        <w:t xml:space="preserve">　先ず</w:t>
      </w:r>
      <w:r w:rsidR="00B86770" w:rsidRPr="006A7D33">
        <w:rPr>
          <w:rFonts w:asciiTheme="minorEastAsia" w:hAnsiTheme="minorEastAsia" w:cs="ＭＳ Ｐゴシック" w:hint="eastAsia"/>
          <w:kern w:val="0"/>
          <w:szCs w:val="21"/>
        </w:rPr>
        <w:t>、</w:t>
      </w:r>
      <w:r w:rsidRPr="006A7D33">
        <w:rPr>
          <w:rFonts w:asciiTheme="minorEastAsia" w:hAnsiTheme="minorEastAsia" w:cs="ＭＳ Ｐゴシック" w:hint="eastAsia"/>
          <w:kern w:val="0"/>
          <w:szCs w:val="21"/>
        </w:rPr>
        <w:t>一つ目の</w:t>
      </w:r>
      <w:r w:rsidR="00B86770" w:rsidRPr="006A7D33">
        <w:rPr>
          <w:rFonts w:asciiTheme="minorEastAsia" w:hAnsiTheme="minorEastAsia" w:cs="ＭＳ Ｐゴシック" w:hint="eastAsia"/>
          <w:kern w:val="0"/>
          <w:szCs w:val="21"/>
        </w:rPr>
        <w:t>語りの手前にある問題に</w:t>
      </w:r>
      <w:r w:rsidRPr="006A7D33">
        <w:rPr>
          <w:rFonts w:asciiTheme="minorEastAsia" w:hAnsiTheme="minorEastAsia" w:cs="ＭＳ Ｐゴシック" w:hint="eastAsia"/>
          <w:kern w:val="0"/>
          <w:szCs w:val="21"/>
        </w:rPr>
        <w:t>ついてです</w:t>
      </w:r>
      <w:r w:rsidR="00F8183C">
        <w:rPr>
          <w:rFonts w:asciiTheme="minorEastAsia" w:hAnsiTheme="minorEastAsia" w:cs="ＭＳ Ｐゴシック" w:hint="eastAsia"/>
          <w:kern w:val="0"/>
          <w:szCs w:val="21"/>
        </w:rPr>
        <w:t>。</w:t>
      </w:r>
      <w:r w:rsidR="00CB75BF" w:rsidRPr="006A7D33">
        <w:rPr>
          <w:rFonts w:asciiTheme="minorEastAsia" w:hAnsiTheme="minorEastAsia" w:cs="ＭＳ Ｐゴシック" w:hint="eastAsia"/>
          <w:kern w:val="0"/>
          <w:szCs w:val="21"/>
        </w:rPr>
        <w:t>私</w:t>
      </w:r>
      <w:r w:rsidR="002D56EF" w:rsidRPr="006A7D33">
        <w:rPr>
          <w:rFonts w:asciiTheme="minorEastAsia" w:hAnsiTheme="minorEastAsia" w:cs="ＭＳ Ｐゴシック" w:hint="eastAsia"/>
          <w:kern w:val="0"/>
          <w:szCs w:val="21"/>
        </w:rPr>
        <w:t>も</w:t>
      </w:r>
      <w:r w:rsidR="00F8183C">
        <w:rPr>
          <w:rFonts w:asciiTheme="minorEastAsia" w:hAnsiTheme="minorEastAsia" w:cs="ＭＳ Ｐゴシック" w:hint="eastAsia"/>
          <w:kern w:val="0"/>
          <w:szCs w:val="21"/>
        </w:rPr>
        <w:t>論文の最後で</w:t>
      </w:r>
      <w:r w:rsidR="00B86770" w:rsidRPr="006A7D33">
        <w:rPr>
          <w:rFonts w:asciiTheme="minorEastAsia" w:hAnsiTheme="minorEastAsia" w:cs="ＭＳ Ｐゴシック" w:hint="eastAsia"/>
          <w:kern w:val="0"/>
          <w:szCs w:val="21"/>
        </w:rPr>
        <w:t>当事者の語りについて少し触れましたが、そこで</w:t>
      </w:r>
      <w:r w:rsidR="002D56EF" w:rsidRPr="006A7D33">
        <w:rPr>
          <w:rFonts w:asciiTheme="minorEastAsia" w:hAnsiTheme="minorEastAsia" w:cs="ＭＳ Ｐゴシック" w:hint="eastAsia"/>
          <w:kern w:val="0"/>
          <w:szCs w:val="21"/>
        </w:rPr>
        <w:t>は</w:t>
      </w:r>
      <w:r w:rsidR="00B86770" w:rsidRPr="006A7D33">
        <w:rPr>
          <w:rFonts w:asciiTheme="minorEastAsia" w:hAnsiTheme="minorEastAsia" w:cs="ＭＳ Ｐゴシック" w:hint="eastAsia"/>
          <w:kern w:val="0"/>
          <w:szCs w:val="21"/>
        </w:rPr>
        <w:t>「知的障害者たちの《痛み》のナラティブを聴くため</w:t>
      </w:r>
      <w:r w:rsidR="00864030" w:rsidRPr="006A7D33">
        <w:rPr>
          <w:rFonts w:asciiTheme="minorEastAsia" w:hAnsiTheme="minorEastAsia" w:cs="ＭＳ Ｐゴシック" w:hint="eastAsia"/>
          <w:kern w:val="0"/>
          <w:szCs w:val="21"/>
        </w:rPr>
        <w:t>の</w:t>
      </w:r>
      <w:r w:rsidR="00864030">
        <w:rPr>
          <w:rFonts w:asciiTheme="minorEastAsia" w:hAnsiTheme="minorEastAsia" w:cs="ＭＳ Ｐゴシック"/>
          <w:kern w:val="0"/>
          <w:szCs w:val="21"/>
        </w:rPr>
        <w:t>術</w:t>
      </w:r>
      <w:r w:rsidR="00B86770" w:rsidRPr="006A7D33">
        <w:rPr>
          <w:rFonts w:asciiTheme="minorEastAsia" w:hAnsiTheme="minorEastAsia" w:cs="ＭＳ Ｐゴシック" w:hint="eastAsia"/>
          <w:kern w:val="0"/>
          <w:szCs w:val="21"/>
        </w:rPr>
        <w:t>を多くの《正常な理性》たちは持ち得ないし、彼らとの交信の可能性さえ信じようとはしないだろう」(</w:t>
      </w:r>
      <w:r w:rsidR="001F4D1F">
        <w:rPr>
          <w:rFonts w:asciiTheme="minorEastAsia" w:hAnsiTheme="minorEastAsia" w:cs="ＭＳ Ｐゴシック" w:hint="eastAsia"/>
          <w:kern w:val="0"/>
          <w:szCs w:val="21"/>
        </w:rPr>
        <w:t>田中2008:5)</w:t>
      </w:r>
      <w:r w:rsidR="00B86770" w:rsidRPr="006A7D33">
        <w:rPr>
          <w:rFonts w:asciiTheme="minorEastAsia" w:hAnsiTheme="minorEastAsia" w:cs="ＭＳ Ｐゴシック" w:hint="eastAsia"/>
          <w:kern w:val="0"/>
          <w:szCs w:val="21"/>
        </w:rPr>
        <w:t>と</w:t>
      </w:r>
      <w:r w:rsidR="0025401D" w:rsidRPr="006A7D33">
        <w:rPr>
          <w:rFonts w:asciiTheme="minorEastAsia" w:hAnsiTheme="minorEastAsia" w:cs="ＭＳ Ｐゴシック" w:hint="eastAsia"/>
          <w:kern w:val="0"/>
          <w:szCs w:val="21"/>
        </w:rPr>
        <w:t>、かなり</w:t>
      </w:r>
      <w:r w:rsidR="00B86770" w:rsidRPr="006A7D33">
        <w:rPr>
          <w:rFonts w:asciiTheme="minorEastAsia" w:hAnsiTheme="minorEastAsia" w:cs="ＭＳ Ｐゴシック" w:hint="eastAsia"/>
          <w:kern w:val="0"/>
          <w:szCs w:val="21"/>
        </w:rPr>
        <w:t>悲観的</w:t>
      </w:r>
      <w:r w:rsidR="0025401D" w:rsidRPr="006A7D33">
        <w:rPr>
          <w:rFonts w:asciiTheme="minorEastAsia" w:hAnsiTheme="minorEastAsia" w:cs="ＭＳ Ｐゴシック" w:hint="eastAsia"/>
          <w:kern w:val="0"/>
          <w:szCs w:val="21"/>
        </w:rPr>
        <w:t>な</w:t>
      </w:r>
      <w:r w:rsidR="00B86770" w:rsidRPr="006A7D33">
        <w:rPr>
          <w:rFonts w:asciiTheme="minorEastAsia" w:hAnsiTheme="minorEastAsia" w:cs="ＭＳ Ｐゴシック" w:hint="eastAsia"/>
          <w:kern w:val="0"/>
          <w:szCs w:val="21"/>
        </w:rPr>
        <w:t>意見を述べました</w:t>
      </w:r>
      <w:r w:rsidR="0025401D" w:rsidRPr="006A7D33">
        <w:rPr>
          <w:rFonts w:asciiTheme="minorEastAsia" w:hAnsiTheme="minorEastAsia" w:cs="ＭＳ Ｐゴシック" w:hint="eastAsia"/>
          <w:kern w:val="0"/>
          <w:szCs w:val="21"/>
        </w:rPr>
        <w:t>。しかし</w:t>
      </w:r>
      <w:r w:rsidR="00175C2C" w:rsidRPr="006A7D33">
        <w:rPr>
          <w:rFonts w:asciiTheme="minorEastAsia" w:hAnsiTheme="minorEastAsia" w:cs="ＭＳ Ｐゴシック" w:hint="eastAsia"/>
          <w:kern w:val="0"/>
          <w:szCs w:val="21"/>
        </w:rPr>
        <w:t>今</w:t>
      </w:r>
      <w:r w:rsidR="002D56EF" w:rsidRPr="006A7D33">
        <w:rPr>
          <w:rFonts w:asciiTheme="minorEastAsia" w:hAnsiTheme="minorEastAsia" w:cs="ＭＳ Ｐゴシック" w:hint="eastAsia"/>
          <w:kern w:val="0"/>
          <w:szCs w:val="21"/>
        </w:rPr>
        <w:t>は</w:t>
      </w:r>
      <w:r w:rsidR="0025401D" w:rsidRPr="006A7D33">
        <w:rPr>
          <w:rFonts w:asciiTheme="minorEastAsia" w:hAnsiTheme="minorEastAsia" w:cs="ＭＳ Ｐゴシック" w:hint="eastAsia"/>
          <w:kern w:val="0"/>
          <w:szCs w:val="21"/>
        </w:rPr>
        <w:t>、このような</w:t>
      </w:r>
      <w:r w:rsidR="00013279" w:rsidRPr="006A7D33">
        <w:rPr>
          <w:rFonts w:asciiTheme="minorEastAsia" w:hAnsiTheme="minorEastAsia" w:cs="ＭＳ Ｐゴシック" w:hint="eastAsia"/>
          <w:kern w:val="0"/>
          <w:szCs w:val="21"/>
        </w:rPr>
        <w:t>独りよがりな</w:t>
      </w:r>
      <w:r w:rsidR="0025401D" w:rsidRPr="006A7D33">
        <w:rPr>
          <w:rFonts w:asciiTheme="minorEastAsia" w:hAnsiTheme="minorEastAsia" w:cs="ＭＳ Ｐゴシック" w:hint="eastAsia"/>
          <w:kern w:val="0"/>
          <w:szCs w:val="21"/>
        </w:rPr>
        <w:t>悲観に</w:t>
      </w:r>
      <w:r w:rsidR="00222096" w:rsidRPr="006A7D33">
        <w:rPr>
          <w:rFonts w:asciiTheme="minorEastAsia" w:hAnsiTheme="minorEastAsia" w:cs="ＭＳ Ｐゴシック"/>
          <w:kern w:val="0"/>
          <w:szCs w:val="21"/>
        </w:rPr>
        <w:ruby>
          <w:rubyPr>
            <w:rubyAlign w:val="distributeSpace"/>
            <w:hps w:val="10"/>
            <w:hpsRaise w:val="18"/>
            <w:hpsBaseText w:val="21"/>
            <w:lid w:val="ja-JP"/>
          </w:rubyPr>
          <w:rt>
            <w:r w:rsidR="00D959CD" w:rsidRPr="006A7D33">
              <w:rPr>
                <w:rFonts w:asciiTheme="minorEastAsia" w:hAnsiTheme="minorEastAsia" w:cs="ＭＳ Ｐゴシック"/>
                <w:kern w:val="0"/>
                <w:szCs w:val="21"/>
              </w:rPr>
              <w:t>たゆた</w:t>
            </w:r>
          </w:rt>
          <w:rubyBase>
            <w:r w:rsidR="00D959CD" w:rsidRPr="006A7D33">
              <w:rPr>
                <w:rFonts w:asciiTheme="minorEastAsia" w:hAnsiTheme="minorEastAsia" w:cs="ＭＳ Ｐゴシック"/>
                <w:kern w:val="0"/>
                <w:szCs w:val="21"/>
              </w:rPr>
              <w:t>揺蕩</w:t>
            </w:r>
          </w:rubyBase>
        </w:ruby>
      </w:r>
      <w:r w:rsidR="002D56EF" w:rsidRPr="006A7D33">
        <w:rPr>
          <w:rFonts w:asciiTheme="minorEastAsia" w:hAnsiTheme="minorEastAsia" w:cs="ＭＳ Ｐゴシック" w:hint="eastAsia"/>
          <w:kern w:val="0"/>
          <w:szCs w:val="21"/>
        </w:rPr>
        <w:t>い</w:t>
      </w:r>
      <w:r w:rsidR="00175C2C" w:rsidRPr="006A7D33">
        <w:rPr>
          <w:rFonts w:asciiTheme="minorEastAsia" w:hAnsiTheme="minorEastAsia" w:cs="ＭＳ Ｐゴシック" w:hint="eastAsia"/>
          <w:kern w:val="0"/>
          <w:szCs w:val="21"/>
        </w:rPr>
        <w:t>つつ</w:t>
      </w:r>
      <w:r w:rsidR="002D56EF" w:rsidRPr="006A7D33">
        <w:rPr>
          <w:rFonts w:asciiTheme="minorEastAsia" w:hAnsiTheme="minorEastAsia" w:cs="ＭＳ Ｐゴシック" w:hint="eastAsia"/>
          <w:kern w:val="0"/>
          <w:szCs w:val="21"/>
        </w:rPr>
        <w:t>嘆く前に</w:t>
      </w:r>
      <w:r w:rsidR="00D959CD" w:rsidRPr="006A7D33">
        <w:rPr>
          <w:rFonts w:asciiTheme="minorEastAsia" w:hAnsiTheme="minorEastAsia" w:cs="ＭＳ Ｐゴシック" w:hint="eastAsia"/>
          <w:kern w:val="0"/>
          <w:szCs w:val="21"/>
        </w:rPr>
        <w:t>、</w:t>
      </w:r>
      <w:r w:rsidR="002D56EF" w:rsidRPr="006A7D33">
        <w:rPr>
          <w:rFonts w:asciiTheme="minorEastAsia" w:hAnsiTheme="minorEastAsia" w:cs="ＭＳ Ｐゴシック" w:hint="eastAsia"/>
          <w:kern w:val="0"/>
          <w:szCs w:val="21"/>
        </w:rPr>
        <w:t>問われるべき問いがあったの</w:t>
      </w:r>
      <w:r w:rsidR="001F1B83" w:rsidRPr="006A7D33">
        <w:rPr>
          <w:rFonts w:asciiTheme="minorEastAsia" w:hAnsiTheme="minorEastAsia" w:cs="ＭＳ Ｐゴシック" w:hint="eastAsia"/>
          <w:kern w:val="0"/>
          <w:szCs w:val="21"/>
        </w:rPr>
        <w:t>だ</w:t>
      </w:r>
      <w:r w:rsidR="002D56EF" w:rsidRPr="006A7D33">
        <w:rPr>
          <w:rFonts w:asciiTheme="minorEastAsia" w:hAnsiTheme="minorEastAsia" w:cs="ＭＳ Ｐゴシック" w:hint="eastAsia"/>
          <w:kern w:val="0"/>
          <w:szCs w:val="21"/>
        </w:rPr>
        <w:t>と</w:t>
      </w:r>
      <w:r w:rsidR="00A81BED" w:rsidRPr="006A7D33">
        <w:rPr>
          <w:rFonts w:asciiTheme="minorEastAsia" w:hAnsiTheme="minorEastAsia" w:cs="ＭＳ Ｐゴシック" w:hint="eastAsia"/>
          <w:kern w:val="0"/>
          <w:szCs w:val="21"/>
        </w:rPr>
        <w:t>考えています。</w:t>
      </w:r>
      <w:r w:rsidR="002D56EF" w:rsidRPr="006A7D33">
        <w:rPr>
          <w:rFonts w:asciiTheme="minorEastAsia" w:hAnsiTheme="minorEastAsia" w:cs="ＭＳ Ｐゴシック" w:hint="eastAsia"/>
          <w:kern w:val="0"/>
          <w:szCs w:val="21"/>
        </w:rPr>
        <w:t>そ</w:t>
      </w:r>
      <w:r w:rsidR="001F1B83" w:rsidRPr="006A7D33">
        <w:rPr>
          <w:rFonts w:asciiTheme="minorEastAsia" w:hAnsiTheme="minorEastAsia" w:cs="ＭＳ Ｐゴシック" w:hint="eastAsia"/>
          <w:kern w:val="0"/>
          <w:szCs w:val="21"/>
        </w:rPr>
        <w:t>の問いと</w:t>
      </w:r>
      <w:r w:rsidR="002D56EF" w:rsidRPr="006A7D33">
        <w:rPr>
          <w:rFonts w:asciiTheme="minorEastAsia" w:hAnsiTheme="minorEastAsia" w:cs="ＭＳ Ｐゴシック" w:hint="eastAsia"/>
          <w:kern w:val="0"/>
          <w:szCs w:val="21"/>
        </w:rPr>
        <w:t>は以前、野崎さんが指摘され</w:t>
      </w:r>
      <w:r w:rsidR="00F8183C">
        <w:rPr>
          <w:rFonts w:asciiTheme="minorEastAsia" w:hAnsiTheme="minorEastAsia" w:cs="ＭＳ Ｐゴシック" w:hint="eastAsia"/>
          <w:kern w:val="0"/>
          <w:szCs w:val="21"/>
        </w:rPr>
        <w:t>ていた</w:t>
      </w:r>
      <w:r w:rsidR="002D56EF" w:rsidRPr="006A7D33">
        <w:rPr>
          <w:rFonts w:asciiTheme="minorEastAsia" w:hAnsiTheme="minorEastAsia" w:cs="ＭＳ Ｐゴシック" w:hint="eastAsia"/>
          <w:kern w:val="0"/>
          <w:szCs w:val="21"/>
        </w:rPr>
        <w:t>ように「</w:t>
      </w:r>
      <w:r w:rsidR="002D56EF" w:rsidRPr="006A7D33">
        <w:rPr>
          <w:rFonts w:asciiTheme="minorEastAsia" w:hAnsiTheme="minorEastAsia" w:hint="eastAsia"/>
          <w:szCs w:val="21"/>
        </w:rPr>
        <w:t>誰が、何がそこまで当事者を語れなくさせてきたのか」(</w:t>
      </w:r>
      <w:r w:rsidR="001F4D1F">
        <w:rPr>
          <w:rFonts w:asciiTheme="minorEastAsia" w:hAnsiTheme="minorEastAsia" w:hint="eastAsia"/>
          <w:szCs w:val="21"/>
        </w:rPr>
        <w:t>野崎2011:167)</w:t>
      </w:r>
      <w:r w:rsidR="002D56EF" w:rsidRPr="006A7D33">
        <w:rPr>
          <w:rFonts w:asciiTheme="minorEastAsia" w:hAnsiTheme="minorEastAsia" w:hint="eastAsia"/>
          <w:szCs w:val="21"/>
        </w:rPr>
        <w:t>という問いです。</w:t>
      </w:r>
    </w:p>
    <w:p w:rsidR="001F1B83" w:rsidRPr="006A7D33" w:rsidRDefault="002D56EF" w:rsidP="0025401D">
      <w:pPr>
        <w:widowControl/>
        <w:jc w:val="left"/>
        <w:rPr>
          <w:rFonts w:asciiTheme="minorEastAsia" w:hAnsiTheme="minorEastAsia"/>
          <w:szCs w:val="21"/>
        </w:rPr>
      </w:pPr>
      <w:r w:rsidRPr="006A7D33">
        <w:rPr>
          <w:rFonts w:asciiTheme="minorEastAsia" w:hAnsiTheme="minorEastAsia" w:hint="eastAsia"/>
          <w:szCs w:val="21"/>
        </w:rPr>
        <w:t xml:space="preserve">　信田さよ子さんは、DV被害者の</w:t>
      </w:r>
      <w:r w:rsidR="001F1B83" w:rsidRPr="006A7D33">
        <w:rPr>
          <w:rFonts w:asciiTheme="minorEastAsia" w:hAnsiTheme="minorEastAsia" w:hint="eastAsia"/>
          <w:szCs w:val="21"/>
        </w:rPr>
        <w:t>&lt;痛み&gt;</w:t>
      </w:r>
      <w:r w:rsidRPr="006A7D33">
        <w:rPr>
          <w:rFonts w:asciiTheme="minorEastAsia" w:hAnsiTheme="minorEastAsia" w:hint="eastAsia"/>
          <w:szCs w:val="21"/>
        </w:rPr>
        <w:t>に言及</w:t>
      </w:r>
      <w:r w:rsidR="001F1B83" w:rsidRPr="006A7D33">
        <w:rPr>
          <w:rFonts w:asciiTheme="minorEastAsia" w:hAnsiTheme="minorEastAsia" w:hint="eastAsia"/>
          <w:szCs w:val="21"/>
        </w:rPr>
        <w:t>した</w:t>
      </w:r>
      <w:r w:rsidRPr="006A7D33">
        <w:rPr>
          <w:rFonts w:asciiTheme="minorEastAsia" w:hAnsiTheme="minorEastAsia" w:hint="eastAsia"/>
          <w:szCs w:val="21"/>
        </w:rPr>
        <w:t>文脈において</w:t>
      </w:r>
      <w:r w:rsidR="001F1B83" w:rsidRPr="006A7D33">
        <w:rPr>
          <w:rFonts w:asciiTheme="minorEastAsia" w:hAnsiTheme="minorEastAsia" w:hint="eastAsia"/>
          <w:szCs w:val="21"/>
        </w:rPr>
        <w:t>、&lt;痛み&gt;を感じることができるためには、自己承認と他者からの承認が必要だと述べておられますが(</w:t>
      </w:r>
      <w:r w:rsidR="001F4D1F">
        <w:rPr>
          <w:rFonts w:asciiTheme="minorEastAsia" w:hAnsiTheme="minorEastAsia" w:hint="eastAsia"/>
          <w:szCs w:val="21"/>
        </w:rPr>
        <w:t>信田</w:t>
      </w:r>
      <w:r w:rsidR="00864030">
        <w:rPr>
          <w:rFonts w:asciiTheme="minorEastAsia" w:hAnsiTheme="minorEastAsia" w:hint="eastAsia"/>
          <w:szCs w:val="21"/>
        </w:rPr>
        <w:t>2011</w:t>
      </w:r>
      <w:r w:rsidR="001F4D1F">
        <w:rPr>
          <w:rFonts w:asciiTheme="minorEastAsia" w:hAnsiTheme="minorEastAsia" w:hint="eastAsia"/>
          <w:szCs w:val="21"/>
        </w:rPr>
        <w:t>:14</w:t>
      </w:r>
      <w:r w:rsidR="001F1B83" w:rsidRPr="006A7D33">
        <w:rPr>
          <w:rFonts w:asciiTheme="minorEastAsia" w:hAnsiTheme="minorEastAsia" w:hint="eastAsia"/>
          <w:szCs w:val="21"/>
        </w:rPr>
        <w:t>)、</w:t>
      </w:r>
      <w:r w:rsidR="00CF5E5B" w:rsidRPr="006A7D33">
        <w:rPr>
          <w:rFonts w:asciiTheme="minorEastAsia" w:hAnsiTheme="minorEastAsia" w:hint="eastAsia"/>
          <w:szCs w:val="21"/>
        </w:rPr>
        <w:t>「知的障害者」が</w:t>
      </w:r>
      <w:r w:rsidR="001F1B83" w:rsidRPr="006A7D33">
        <w:rPr>
          <w:rFonts w:asciiTheme="minorEastAsia" w:hAnsiTheme="minorEastAsia" w:hint="eastAsia"/>
          <w:szCs w:val="21"/>
        </w:rPr>
        <w:t>&lt;痛み&gt;を</w:t>
      </w:r>
      <w:r w:rsidR="00F8183C">
        <w:rPr>
          <w:rFonts w:asciiTheme="minorEastAsia" w:hAnsiTheme="minorEastAsia" w:hint="eastAsia"/>
          <w:szCs w:val="21"/>
        </w:rPr>
        <w:t>語ることができず、そればかりか、&lt;痛み&gt;を</w:t>
      </w:r>
      <w:r w:rsidR="001F1B83" w:rsidRPr="006A7D33">
        <w:rPr>
          <w:rFonts w:asciiTheme="minorEastAsia" w:hAnsiTheme="minorEastAsia" w:hint="eastAsia"/>
          <w:szCs w:val="21"/>
        </w:rPr>
        <w:t>&lt;痛み&gt;</w:t>
      </w:r>
      <w:r w:rsidR="00F8183C">
        <w:rPr>
          <w:rFonts w:asciiTheme="minorEastAsia" w:hAnsiTheme="minorEastAsia" w:hint="eastAsia"/>
          <w:szCs w:val="21"/>
        </w:rPr>
        <w:t>として感じることさえも</w:t>
      </w:r>
      <w:r w:rsidR="001F1B83" w:rsidRPr="006A7D33">
        <w:rPr>
          <w:rFonts w:asciiTheme="minorEastAsia" w:hAnsiTheme="minorEastAsia" w:hint="eastAsia"/>
          <w:szCs w:val="21"/>
        </w:rPr>
        <w:t>できない状態を創り出して</w:t>
      </w:r>
      <w:r w:rsidR="00CF5E5B" w:rsidRPr="006A7D33">
        <w:rPr>
          <w:rFonts w:asciiTheme="minorEastAsia" w:hAnsiTheme="minorEastAsia" w:hint="eastAsia"/>
          <w:szCs w:val="21"/>
        </w:rPr>
        <w:t>きた(いる)</w:t>
      </w:r>
      <w:r w:rsidR="00C241B9" w:rsidRPr="006A7D33">
        <w:rPr>
          <w:rFonts w:asciiTheme="minorEastAsia" w:hAnsiTheme="minorEastAsia" w:hint="eastAsia"/>
          <w:szCs w:val="21"/>
        </w:rPr>
        <w:t>規範的な</w:t>
      </w:r>
      <w:r w:rsidR="001F1B83" w:rsidRPr="006A7D33">
        <w:rPr>
          <w:rFonts w:asciiTheme="minorEastAsia" w:hAnsiTheme="minorEastAsia" w:hint="eastAsia"/>
          <w:szCs w:val="21"/>
        </w:rPr>
        <w:t>力</w:t>
      </w:r>
      <w:r w:rsidR="00F8183C">
        <w:rPr>
          <w:rFonts w:asciiTheme="minorEastAsia" w:hAnsiTheme="minorEastAsia" w:hint="eastAsia"/>
          <w:szCs w:val="21"/>
        </w:rPr>
        <w:t>とは何か</w:t>
      </w:r>
      <w:r w:rsidR="001F1B83" w:rsidRPr="006A7D33">
        <w:rPr>
          <w:rFonts w:asciiTheme="minorEastAsia" w:hAnsiTheme="minorEastAsia" w:hint="eastAsia"/>
          <w:szCs w:val="21"/>
        </w:rPr>
        <w:t>、という</w:t>
      </w:r>
      <w:r w:rsidR="0027717D" w:rsidRPr="006A7D33">
        <w:rPr>
          <w:rFonts w:asciiTheme="minorEastAsia" w:hAnsiTheme="minorEastAsia" w:hint="eastAsia"/>
          <w:szCs w:val="21"/>
        </w:rPr>
        <w:t>問いが先ず問われるべき</w:t>
      </w:r>
      <w:r w:rsidR="00175C2C" w:rsidRPr="006A7D33">
        <w:rPr>
          <w:rFonts w:asciiTheme="minorEastAsia" w:hAnsiTheme="minorEastAsia" w:hint="eastAsia"/>
          <w:szCs w:val="21"/>
        </w:rPr>
        <w:t>なの</w:t>
      </w:r>
      <w:r w:rsidR="0027717D" w:rsidRPr="006A7D33">
        <w:rPr>
          <w:rFonts w:asciiTheme="minorEastAsia" w:hAnsiTheme="minorEastAsia" w:hint="eastAsia"/>
          <w:szCs w:val="21"/>
        </w:rPr>
        <w:t>だと</w:t>
      </w:r>
      <w:r w:rsidR="00CF5E5B" w:rsidRPr="006A7D33">
        <w:rPr>
          <w:rFonts w:asciiTheme="minorEastAsia" w:hAnsiTheme="minorEastAsia" w:hint="eastAsia"/>
          <w:szCs w:val="21"/>
        </w:rPr>
        <w:t>考えます。</w:t>
      </w:r>
    </w:p>
    <w:p w:rsidR="00175C2C" w:rsidRPr="006A7D33" w:rsidRDefault="00CF5E5B" w:rsidP="00CA428E">
      <w:pPr>
        <w:rPr>
          <w:rFonts w:asciiTheme="minorEastAsia" w:hAnsiTheme="minorEastAsia"/>
          <w:szCs w:val="21"/>
        </w:rPr>
      </w:pPr>
      <w:r w:rsidRPr="006A7D33">
        <w:rPr>
          <w:rFonts w:asciiTheme="minorEastAsia" w:hAnsiTheme="minorEastAsia" w:hint="eastAsia"/>
          <w:szCs w:val="21"/>
        </w:rPr>
        <w:t xml:space="preserve">　二つ目</w:t>
      </w:r>
      <w:r w:rsidR="00013279" w:rsidRPr="006A7D33">
        <w:rPr>
          <w:rFonts w:asciiTheme="minorEastAsia" w:hAnsiTheme="minorEastAsia" w:hint="eastAsia"/>
          <w:szCs w:val="21"/>
        </w:rPr>
        <w:t>の</w:t>
      </w:r>
      <w:r w:rsidR="00D959CD" w:rsidRPr="006A7D33">
        <w:rPr>
          <w:rFonts w:asciiTheme="minorEastAsia" w:hAnsiTheme="minorEastAsia" w:hint="eastAsia"/>
          <w:szCs w:val="21"/>
        </w:rPr>
        <w:t>、</w:t>
      </w:r>
      <w:r w:rsidR="0027717D" w:rsidRPr="006A7D33">
        <w:rPr>
          <w:rFonts w:asciiTheme="minorEastAsia" w:hAnsiTheme="minorEastAsia" w:hint="eastAsia"/>
          <w:szCs w:val="21"/>
        </w:rPr>
        <w:t>障害学が当事者</w:t>
      </w:r>
      <w:r w:rsidRPr="006A7D33">
        <w:rPr>
          <w:rFonts w:asciiTheme="minorEastAsia" w:hAnsiTheme="minorEastAsia" w:hint="eastAsia"/>
          <w:szCs w:val="21"/>
        </w:rPr>
        <w:t>の語り</w:t>
      </w:r>
      <w:r w:rsidR="0027717D" w:rsidRPr="006A7D33">
        <w:rPr>
          <w:rFonts w:asciiTheme="minorEastAsia" w:hAnsiTheme="minorEastAsia" w:hint="eastAsia"/>
          <w:szCs w:val="21"/>
        </w:rPr>
        <w:t>にどのような</w:t>
      </w:r>
      <w:r w:rsidRPr="006A7D33">
        <w:rPr>
          <w:rFonts w:asciiTheme="minorEastAsia" w:hAnsiTheme="minorEastAsia" w:hint="eastAsia"/>
          <w:szCs w:val="21"/>
        </w:rPr>
        <w:t>実践</w:t>
      </w:r>
      <w:r w:rsidR="0027717D" w:rsidRPr="006A7D33">
        <w:rPr>
          <w:rFonts w:asciiTheme="minorEastAsia" w:hAnsiTheme="minorEastAsia" w:hint="eastAsia"/>
          <w:szCs w:val="21"/>
        </w:rPr>
        <w:t>的･研究的意義を見出しつつ、</w:t>
      </w:r>
      <w:r w:rsidR="00C92AE2" w:rsidRPr="006A7D33">
        <w:rPr>
          <w:rFonts w:asciiTheme="minorEastAsia" w:hAnsiTheme="minorEastAsia" w:hint="eastAsia"/>
          <w:szCs w:val="21"/>
        </w:rPr>
        <w:t>それを</w:t>
      </w:r>
      <w:r w:rsidR="0027717D" w:rsidRPr="006A7D33">
        <w:rPr>
          <w:rFonts w:asciiTheme="minorEastAsia" w:hAnsiTheme="minorEastAsia" w:hint="eastAsia"/>
          <w:szCs w:val="21"/>
        </w:rPr>
        <w:t>どのように聴くのか、という点についてです</w:t>
      </w:r>
      <w:r w:rsidR="00013279" w:rsidRPr="006A7D33">
        <w:rPr>
          <w:rFonts w:asciiTheme="minorEastAsia" w:hAnsiTheme="minorEastAsia" w:hint="eastAsia"/>
          <w:szCs w:val="21"/>
        </w:rPr>
        <w:t>が、これは</w:t>
      </w:r>
      <w:r w:rsidR="00D959CD" w:rsidRPr="006A7D33">
        <w:rPr>
          <w:rFonts w:asciiTheme="minorEastAsia" w:hAnsiTheme="minorEastAsia" w:hint="eastAsia"/>
          <w:szCs w:val="21"/>
        </w:rPr>
        <w:t>「</w:t>
      </w:r>
      <w:r w:rsidR="00C92AE2" w:rsidRPr="006A7D33">
        <w:rPr>
          <w:rFonts w:asciiTheme="minorEastAsia" w:hAnsiTheme="minorEastAsia" w:hint="eastAsia"/>
          <w:szCs w:val="21"/>
        </w:rPr>
        <w:t>障害者の経験</w:t>
      </w:r>
      <w:r w:rsidR="00D959CD" w:rsidRPr="006A7D33">
        <w:rPr>
          <w:rFonts w:asciiTheme="minorEastAsia" w:hAnsiTheme="minorEastAsia" w:hint="eastAsia"/>
          <w:szCs w:val="21"/>
        </w:rPr>
        <w:t>」</w:t>
      </w:r>
      <w:r w:rsidR="00C92AE2" w:rsidRPr="006A7D33">
        <w:rPr>
          <w:rFonts w:asciiTheme="minorEastAsia" w:hAnsiTheme="minorEastAsia" w:hint="eastAsia"/>
          <w:szCs w:val="21"/>
        </w:rPr>
        <w:t>を理論の基盤に据えようと</w:t>
      </w:r>
      <w:r w:rsidR="00F8183C">
        <w:rPr>
          <w:rFonts w:asciiTheme="minorEastAsia" w:hAnsiTheme="minorEastAsia" w:hint="eastAsia"/>
          <w:szCs w:val="21"/>
        </w:rPr>
        <w:t>してきた</w:t>
      </w:r>
      <w:r w:rsidR="0027717D" w:rsidRPr="006A7D33">
        <w:rPr>
          <w:rFonts w:asciiTheme="minorEastAsia" w:hAnsiTheme="minorEastAsia" w:hint="eastAsia"/>
          <w:szCs w:val="21"/>
        </w:rPr>
        <w:t>障害学</w:t>
      </w:r>
      <w:r w:rsidR="00A81BED" w:rsidRPr="006A7D33">
        <w:rPr>
          <w:rFonts w:asciiTheme="minorEastAsia" w:hAnsiTheme="minorEastAsia" w:hint="eastAsia"/>
          <w:szCs w:val="21"/>
        </w:rPr>
        <w:t>において</w:t>
      </w:r>
      <w:r w:rsidR="00C92AE2" w:rsidRPr="006A7D33">
        <w:rPr>
          <w:rFonts w:asciiTheme="minorEastAsia" w:hAnsiTheme="minorEastAsia" w:hint="eastAsia"/>
          <w:szCs w:val="21"/>
        </w:rPr>
        <w:t>その根幹に関わる問い</w:t>
      </w:r>
      <w:r w:rsidR="00A81BED" w:rsidRPr="006A7D33">
        <w:rPr>
          <w:rFonts w:asciiTheme="minorEastAsia" w:hAnsiTheme="minorEastAsia" w:hint="eastAsia"/>
          <w:szCs w:val="21"/>
        </w:rPr>
        <w:t>であり、多くの論点を浮かび上がらせる問いだと思います。</w:t>
      </w:r>
      <w:r w:rsidR="00F25E24" w:rsidRPr="006A7D33">
        <w:rPr>
          <w:rFonts w:asciiTheme="minorEastAsia" w:hAnsiTheme="minorEastAsia" w:hint="eastAsia"/>
          <w:szCs w:val="21"/>
        </w:rPr>
        <w:t>その</w:t>
      </w:r>
      <w:r w:rsidR="00A81BED" w:rsidRPr="006A7D33">
        <w:rPr>
          <w:rFonts w:asciiTheme="minorEastAsia" w:hAnsiTheme="minorEastAsia" w:hint="eastAsia"/>
          <w:szCs w:val="21"/>
        </w:rPr>
        <w:t>一つ</w:t>
      </w:r>
      <w:r w:rsidR="00F25E24" w:rsidRPr="006A7D33">
        <w:rPr>
          <w:rFonts w:asciiTheme="minorEastAsia" w:hAnsiTheme="minorEastAsia" w:hint="eastAsia"/>
          <w:szCs w:val="21"/>
        </w:rPr>
        <w:t>を</w:t>
      </w:r>
      <w:r w:rsidR="00D959CD" w:rsidRPr="006A7D33">
        <w:rPr>
          <w:rFonts w:asciiTheme="minorEastAsia" w:hAnsiTheme="minorEastAsia" w:hint="eastAsia"/>
          <w:szCs w:val="21"/>
        </w:rPr>
        <w:t>具体的に</w:t>
      </w:r>
      <w:r w:rsidR="00013279" w:rsidRPr="006A7D33">
        <w:rPr>
          <w:rFonts w:asciiTheme="minorEastAsia" w:hAnsiTheme="minorEastAsia" w:hint="eastAsia"/>
          <w:szCs w:val="21"/>
        </w:rPr>
        <w:t>提示するなら</w:t>
      </w:r>
      <w:r w:rsidR="00D47C2C" w:rsidRPr="006A7D33">
        <w:rPr>
          <w:rFonts w:asciiTheme="minorEastAsia" w:hAnsiTheme="minorEastAsia" w:hint="eastAsia"/>
          <w:szCs w:val="21"/>
        </w:rPr>
        <w:t>ば</w:t>
      </w:r>
      <w:r w:rsidR="00013279" w:rsidRPr="006A7D33">
        <w:rPr>
          <w:rFonts w:asciiTheme="minorEastAsia" w:hAnsiTheme="minorEastAsia" w:hint="eastAsia"/>
          <w:szCs w:val="21"/>
        </w:rPr>
        <w:t>、</w:t>
      </w:r>
      <w:r w:rsidR="00F25E24" w:rsidRPr="006A7D33">
        <w:rPr>
          <w:rFonts w:asciiTheme="minorEastAsia" w:hAnsiTheme="minorEastAsia" w:hint="eastAsia"/>
          <w:szCs w:val="21"/>
        </w:rPr>
        <w:t>例えば、</w:t>
      </w:r>
      <w:r w:rsidR="00013279" w:rsidRPr="006A7D33">
        <w:rPr>
          <w:rFonts w:asciiTheme="minorEastAsia" w:hAnsiTheme="minorEastAsia" w:hint="eastAsia"/>
          <w:szCs w:val="21"/>
        </w:rPr>
        <w:t>「知的障害者」の語りの研究や実践は、どのようにして社会分析や社会運動に連結できるのでしょうか。</w:t>
      </w:r>
      <w:r w:rsidR="00175C2C" w:rsidRPr="006A7D33">
        <w:rPr>
          <w:rFonts w:asciiTheme="minorEastAsia" w:hAnsiTheme="minorEastAsia" w:hint="eastAsia"/>
          <w:szCs w:val="21"/>
        </w:rPr>
        <w:t>漠としたイメージに過ぎないのですが、「知的障害者」が語り、&lt;私&gt;</w:t>
      </w:r>
      <w:r w:rsidR="00C83893" w:rsidRPr="006A7D33">
        <w:rPr>
          <w:rFonts w:asciiTheme="minorEastAsia" w:hAnsiTheme="minorEastAsia" w:hint="eastAsia"/>
          <w:szCs w:val="21"/>
        </w:rPr>
        <w:t>がそれを聴く時</w:t>
      </w:r>
      <w:r w:rsidR="00175C2C" w:rsidRPr="006A7D33">
        <w:rPr>
          <w:rFonts w:asciiTheme="minorEastAsia" w:hAnsiTheme="minorEastAsia" w:hint="eastAsia"/>
          <w:szCs w:val="21"/>
        </w:rPr>
        <w:t>、</w:t>
      </w:r>
      <w:r w:rsidR="00C83893" w:rsidRPr="006A7D33">
        <w:rPr>
          <w:rFonts w:asciiTheme="minorEastAsia" w:hAnsiTheme="minorEastAsia" w:hint="eastAsia"/>
          <w:szCs w:val="21"/>
        </w:rPr>
        <w:t>それは、二つのそれぞれ異なる</w:t>
      </w:r>
      <w:r w:rsidR="00D959CD" w:rsidRPr="006A7D33">
        <w:rPr>
          <w:rFonts w:asciiTheme="minorEastAsia" w:hAnsiTheme="minorEastAsia" w:hint="eastAsia"/>
          <w:szCs w:val="21"/>
        </w:rPr>
        <w:t>世界が</w:t>
      </w:r>
      <w:r w:rsidR="00BA5222" w:rsidRPr="006A7D33">
        <w:rPr>
          <w:rFonts w:asciiTheme="minorEastAsia" w:hAnsiTheme="minorEastAsia" w:hint="eastAsia"/>
          <w:szCs w:val="21"/>
        </w:rPr>
        <w:t>出会う時</w:t>
      </w:r>
      <w:r w:rsidR="00C83893" w:rsidRPr="006A7D33">
        <w:rPr>
          <w:rFonts w:asciiTheme="minorEastAsia" w:hAnsiTheme="minorEastAsia" w:hint="eastAsia"/>
          <w:szCs w:val="21"/>
        </w:rPr>
        <w:t>だと思い</w:t>
      </w:r>
      <w:r w:rsidR="00175C2C" w:rsidRPr="006A7D33">
        <w:rPr>
          <w:rFonts w:asciiTheme="minorEastAsia" w:hAnsiTheme="minorEastAsia" w:hint="eastAsia"/>
          <w:szCs w:val="21"/>
        </w:rPr>
        <w:t>ますが、私たちはどのようにすれば、この出会いを新しい社会の創造の契機とすることができるのでしょうか。</w:t>
      </w:r>
    </w:p>
    <w:p w:rsidR="000E3F1B" w:rsidRPr="006A7D33" w:rsidRDefault="000E3F1B" w:rsidP="00CA428E">
      <w:pPr>
        <w:rPr>
          <w:rFonts w:asciiTheme="minorEastAsia" w:hAnsiTheme="minorEastAsia"/>
          <w:szCs w:val="21"/>
        </w:rPr>
      </w:pPr>
      <w:r w:rsidRPr="006A7D33">
        <w:rPr>
          <w:rFonts w:asciiTheme="minorEastAsia" w:hAnsiTheme="minorEastAsia" w:hint="eastAsia"/>
          <w:szCs w:val="21"/>
        </w:rPr>
        <w:lastRenderedPageBreak/>
        <w:t xml:space="preserve">　また、実践的な観点から見ると、当事者の語り</w:t>
      </w:r>
      <w:r w:rsidR="00F8183C">
        <w:rPr>
          <w:rFonts w:asciiTheme="minorEastAsia" w:hAnsiTheme="minorEastAsia" w:hint="eastAsia"/>
          <w:szCs w:val="21"/>
        </w:rPr>
        <w:t>はミクロからマクロまでの支援のあり方を問い直す契機</w:t>
      </w:r>
      <w:r w:rsidRPr="006A7D33">
        <w:rPr>
          <w:rFonts w:asciiTheme="minorEastAsia" w:hAnsiTheme="minorEastAsia" w:hint="eastAsia"/>
          <w:szCs w:val="21"/>
        </w:rPr>
        <w:t>が胚胎</w:t>
      </w:r>
      <w:r w:rsidR="00F8183C">
        <w:rPr>
          <w:rFonts w:asciiTheme="minorEastAsia" w:hAnsiTheme="minorEastAsia" w:hint="eastAsia"/>
          <w:szCs w:val="21"/>
        </w:rPr>
        <w:t>されて</w:t>
      </w:r>
      <w:r w:rsidRPr="006A7D33">
        <w:rPr>
          <w:rFonts w:asciiTheme="minorEastAsia" w:hAnsiTheme="minorEastAsia" w:hint="eastAsia"/>
          <w:szCs w:val="21"/>
        </w:rPr>
        <w:t>いるという指摘は</w:t>
      </w:r>
      <w:r w:rsidR="00D47C2C" w:rsidRPr="006A7D33">
        <w:rPr>
          <w:rFonts w:asciiTheme="minorEastAsia" w:hAnsiTheme="minorEastAsia" w:hint="eastAsia"/>
          <w:szCs w:val="21"/>
        </w:rPr>
        <w:t>、既に</w:t>
      </w:r>
      <w:r w:rsidR="00C83893" w:rsidRPr="006A7D33">
        <w:rPr>
          <w:rFonts w:asciiTheme="minorEastAsia" w:hAnsiTheme="minorEastAsia" w:hint="eastAsia"/>
          <w:szCs w:val="21"/>
        </w:rPr>
        <w:t>福祉や医療等の</w:t>
      </w:r>
      <w:r w:rsidR="00864030">
        <w:rPr>
          <w:rFonts w:asciiTheme="minorEastAsia" w:hAnsiTheme="minorEastAsia" w:hint="eastAsia"/>
          <w:szCs w:val="21"/>
        </w:rPr>
        <w:t>多くの文脈においても</w:t>
      </w:r>
      <w:r w:rsidR="00A81BED" w:rsidRPr="006A7D33">
        <w:rPr>
          <w:rFonts w:asciiTheme="minorEastAsia" w:hAnsiTheme="minorEastAsia" w:hint="eastAsia"/>
          <w:szCs w:val="21"/>
        </w:rPr>
        <w:t>何度も</w:t>
      </w:r>
      <w:r w:rsidRPr="006A7D33">
        <w:rPr>
          <w:rFonts w:asciiTheme="minorEastAsia" w:hAnsiTheme="minorEastAsia" w:hint="eastAsia"/>
          <w:szCs w:val="21"/>
        </w:rPr>
        <w:t>繰り返されて</w:t>
      </w:r>
      <w:r w:rsidR="00D47C2C" w:rsidRPr="006A7D33">
        <w:rPr>
          <w:rFonts w:asciiTheme="minorEastAsia" w:hAnsiTheme="minorEastAsia" w:hint="eastAsia"/>
          <w:szCs w:val="21"/>
        </w:rPr>
        <w:t>き</w:t>
      </w:r>
      <w:r w:rsidR="00A81BED" w:rsidRPr="006A7D33">
        <w:rPr>
          <w:rFonts w:asciiTheme="minorEastAsia" w:hAnsiTheme="minorEastAsia" w:hint="eastAsia"/>
          <w:szCs w:val="21"/>
        </w:rPr>
        <w:t>まし</w:t>
      </w:r>
      <w:r w:rsidR="00D47C2C" w:rsidRPr="006A7D33">
        <w:rPr>
          <w:rFonts w:asciiTheme="minorEastAsia" w:hAnsiTheme="minorEastAsia" w:hint="eastAsia"/>
          <w:szCs w:val="21"/>
        </w:rPr>
        <w:t>た</w:t>
      </w:r>
      <w:r w:rsidR="00A81BED" w:rsidRPr="006A7D33">
        <w:rPr>
          <w:rFonts w:asciiTheme="minorEastAsia" w:hAnsiTheme="minorEastAsia" w:hint="eastAsia"/>
          <w:szCs w:val="21"/>
        </w:rPr>
        <w:t>が</w:t>
      </w:r>
      <w:r w:rsidRPr="006A7D33">
        <w:rPr>
          <w:rFonts w:asciiTheme="minorEastAsia" w:hAnsiTheme="minorEastAsia" w:hint="eastAsia"/>
          <w:szCs w:val="21"/>
        </w:rPr>
        <w:t>、そ</w:t>
      </w:r>
      <w:r w:rsidR="00A81BED" w:rsidRPr="006A7D33">
        <w:rPr>
          <w:rFonts w:asciiTheme="minorEastAsia" w:hAnsiTheme="minorEastAsia" w:hint="eastAsia"/>
          <w:szCs w:val="21"/>
        </w:rPr>
        <w:t>の支援の</w:t>
      </w:r>
      <w:r w:rsidR="00846141" w:rsidRPr="006A7D33">
        <w:rPr>
          <w:rFonts w:asciiTheme="minorEastAsia" w:hAnsiTheme="minorEastAsia" w:hint="eastAsia"/>
          <w:szCs w:val="21"/>
        </w:rPr>
        <w:t>具体的な</w:t>
      </w:r>
      <w:r w:rsidR="00A81BED" w:rsidRPr="006A7D33">
        <w:rPr>
          <w:rFonts w:asciiTheme="minorEastAsia" w:hAnsiTheme="minorEastAsia" w:hint="eastAsia"/>
          <w:szCs w:val="21"/>
        </w:rPr>
        <w:t>形</w:t>
      </w:r>
      <w:r w:rsidRPr="006A7D33">
        <w:rPr>
          <w:rFonts w:asciiTheme="minorEastAsia" w:hAnsiTheme="minorEastAsia" w:hint="eastAsia"/>
          <w:szCs w:val="21"/>
        </w:rPr>
        <w:t>は、</w:t>
      </w:r>
      <w:r w:rsidR="00013279" w:rsidRPr="006A7D33">
        <w:rPr>
          <w:rFonts w:asciiTheme="minorEastAsia" w:hAnsiTheme="minorEastAsia" w:hint="eastAsia"/>
          <w:szCs w:val="21"/>
        </w:rPr>
        <w:t>まだ</w:t>
      </w:r>
      <w:r w:rsidRPr="006A7D33">
        <w:rPr>
          <w:rFonts w:asciiTheme="minorEastAsia" w:hAnsiTheme="minorEastAsia" w:hint="eastAsia"/>
          <w:szCs w:val="21"/>
        </w:rPr>
        <w:t>十分に</w:t>
      </w:r>
      <w:r w:rsidR="00A81BED" w:rsidRPr="006A7D33">
        <w:rPr>
          <w:rFonts w:asciiTheme="minorEastAsia" w:hAnsiTheme="minorEastAsia" w:hint="eastAsia"/>
          <w:szCs w:val="21"/>
        </w:rPr>
        <w:t>鮮明になって</w:t>
      </w:r>
      <w:r w:rsidRPr="006A7D33">
        <w:rPr>
          <w:rFonts w:asciiTheme="minorEastAsia" w:hAnsiTheme="minorEastAsia" w:hint="eastAsia"/>
          <w:szCs w:val="21"/>
        </w:rPr>
        <w:t>いないと考えます。</w:t>
      </w:r>
      <w:r w:rsidR="00D959CD" w:rsidRPr="006A7D33">
        <w:rPr>
          <w:rFonts w:asciiTheme="minorEastAsia" w:hAnsiTheme="minorEastAsia" w:hint="eastAsia"/>
          <w:szCs w:val="21"/>
        </w:rPr>
        <w:t>当事者の語りが、彼らを医学モデル的な症例</w:t>
      </w:r>
      <w:r w:rsidR="00BA5222" w:rsidRPr="006A7D33">
        <w:rPr>
          <w:rFonts w:asciiTheme="minorEastAsia" w:hAnsiTheme="minorEastAsia" w:hint="eastAsia"/>
          <w:szCs w:val="21"/>
        </w:rPr>
        <w:t>(ケース)やクライエント</w:t>
      </w:r>
      <w:r w:rsidR="00C83893" w:rsidRPr="006A7D33">
        <w:rPr>
          <w:rFonts w:asciiTheme="minorEastAsia" w:hAnsiTheme="minorEastAsia" w:hint="eastAsia"/>
          <w:szCs w:val="21"/>
        </w:rPr>
        <w:t>してではなく、「痛む人」として意味づける時、その「痛む人」という認識を基に、私たちはどのような支援のあり方を見出だせるのでしょうか。</w:t>
      </w:r>
    </w:p>
    <w:p w:rsidR="00780AD3" w:rsidRPr="006A7D33" w:rsidRDefault="000E3F1B" w:rsidP="00CA428E">
      <w:pPr>
        <w:widowControl/>
        <w:jc w:val="left"/>
        <w:rPr>
          <w:rFonts w:asciiTheme="minorEastAsia" w:hAnsiTheme="minorEastAsia"/>
          <w:szCs w:val="21"/>
        </w:rPr>
      </w:pPr>
      <w:r w:rsidRPr="006A7D33">
        <w:rPr>
          <w:rFonts w:asciiTheme="minorEastAsia" w:hAnsiTheme="minorEastAsia" w:hint="eastAsia"/>
          <w:szCs w:val="21"/>
        </w:rPr>
        <w:t xml:space="preserve">　三つ目の語りを聴くことの難しさについてですが、</w:t>
      </w:r>
      <w:r w:rsidR="00013279" w:rsidRPr="006A7D33">
        <w:rPr>
          <w:rFonts w:asciiTheme="minorEastAsia" w:hAnsiTheme="minorEastAsia" w:hint="eastAsia"/>
          <w:szCs w:val="21"/>
        </w:rPr>
        <w:t>その難しさの一つは、やはり、多くの場合、「知的障害者」の語り</w:t>
      </w:r>
      <w:r w:rsidR="00D47C2C" w:rsidRPr="006A7D33">
        <w:rPr>
          <w:rFonts w:asciiTheme="minorEastAsia" w:hAnsiTheme="minorEastAsia" w:hint="eastAsia"/>
          <w:szCs w:val="21"/>
        </w:rPr>
        <w:t>の</w:t>
      </w:r>
      <w:r w:rsidR="00013279" w:rsidRPr="006A7D33">
        <w:rPr>
          <w:rFonts w:asciiTheme="minorEastAsia" w:hAnsiTheme="minorEastAsia" w:hint="eastAsia"/>
          <w:szCs w:val="21"/>
        </w:rPr>
        <w:t>表現が制限されたものになってしまうこと、そして、彼らの語りは、聴く側である私たちの影響力から自由ではないということです。私たちは、この</w:t>
      </w:r>
      <w:r w:rsidR="004E5124" w:rsidRPr="006A7D33">
        <w:rPr>
          <w:rFonts w:asciiTheme="minorEastAsia" w:hAnsiTheme="minorEastAsia" w:hint="eastAsia"/>
          <w:szCs w:val="21"/>
        </w:rPr>
        <w:t>彼らの</w:t>
      </w:r>
      <w:r w:rsidR="00013279" w:rsidRPr="006A7D33">
        <w:rPr>
          <w:rFonts w:asciiTheme="minorEastAsia" w:hAnsiTheme="minorEastAsia" w:hint="eastAsia"/>
          <w:szCs w:val="21"/>
        </w:rPr>
        <w:t>制限された表現からどのような意味を汲み取ろうとするのか、また、自分たちの</w:t>
      </w:r>
      <w:r w:rsidR="004E5124" w:rsidRPr="006A7D33">
        <w:rPr>
          <w:rFonts w:asciiTheme="minorEastAsia" w:hAnsiTheme="minorEastAsia" w:hint="eastAsia"/>
          <w:szCs w:val="21"/>
        </w:rPr>
        <w:t>彼ら</w:t>
      </w:r>
      <w:r w:rsidR="00013279" w:rsidRPr="006A7D33">
        <w:rPr>
          <w:rFonts w:asciiTheme="minorEastAsia" w:hAnsiTheme="minorEastAsia" w:hint="eastAsia"/>
          <w:szCs w:val="21"/>
        </w:rPr>
        <w:t>に対する影響力を自覚しつつ、どのように</w:t>
      </w:r>
      <w:r w:rsidR="00F25E24" w:rsidRPr="006A7D33">
        <w:rPr>
          <w:rFonts w:asciiTheme="minorEastAsia" w:hAnsiTheme="minorEastAsia" w:hint="eastAsia"/>
          <w:szCs w:val="21"/>
        </w:rPr>
        <w:t>そ</w:t>
      </w:r>
      <w:r w:rsidR="00013279" w:rsidRPr="006A7D33">
        <w:rPr>
          <w:rFonts w:asciiTheme="minorEastAsia" w:hAnsiTheme="minorEastAsia" w:hint="eastAsia"/>
          <w:szCs w:val="21"/>
        </w:rPr>
        <w:t>の語りを聴けばよいのでしょうか。</w:t>
      </w:r>
    </w:p>
    <w:p w:rsidR="00BC09B6" w:rsidRPr="006A7D33" w:rsidRDefault="00A81BED" w:rsidP="001D407C">
      <w:pPr>
        <w:rPr>
          <w:rFonts w:asciiTheme="minorEastAsia" w:hAnsiTheme="minorEastAsia"/>
          <w:szCs w:val="21"/>
        </w:rPr>
      </w:pPr>
      <w:r w:rsidRPr="006A7D33">
        <w:rPr>
          <w:rFonts w:asciiTheme="minorEastAsia" w:hAnsiTheme="minorEastAsia" w:hint="eastAsia"/>
          <w:szCs w:val="21"/>
        </w:rPr>
        <w:t xml:space="preserve">　そして、もう一つ、</w:t>
      </w:r>
      <w:r w:rsidR="00911B72" w:rsidRPr="006A7D33">
        <w:rPr>
          <w:rFonts w:asciiTheme="minorEastAsia" w:hAnsiTheme="minorEastAsia" w:hint="eastAsia"/>
          <w:szCs w:val="21"/>
        </w:rPr>
        <w:t>&lt;痛み&gt;の</w:t>
      </w:r>
      <w:r w:rsidRPr="006A7D33">
        <w:rPr>
          <w:rFonts w:asciiTheme="minorEastAsia" w:hAnsiTheme="minorEastAsia" w:hint="eastAsia"/>
          <w:szCs w:val="21"/>
        </w:rPr>
        <w:t>語りを聴くことの難しさを取りあげるなら、&lt;痛み&gt;の語り</w:t>
      </w:r>
      <w:r w:rsidR="00911B72" w:rsidRPr="006A7D33">
        <w:rPr>
          <w:rFonts w:asciiTheme="minorEastAsia" w:hAnsiTheme="minorEastAsia" w:hint="eastAsia"/>
          <w:szCs w:val="21"/>
        </w:rPr>
        <w:t>は</w:t>
      </w:r>
      <w:r w:rsidRPr="006A7D33">
        <w:rPr>
          <w:rFonts w:asciiTheme="minorEastAsia" w:hAnsiTheme="minorEastAsia" w:hint="eastAsia"/>
          <w:szCs w:val="21"/>
        </w:rPr>
        <w:t>、直接的で主観的な&lt;痛み&gt;</w:t>
      </w:r>
      <w:r w:rsidR="00BA5222" w:rsidRPr="006A7D33">
        <w:rPr>
          <w:rFonts w:asciiTheme="minorEastAsia" w:hAnsiTheme="minorEastAsia" w:hint="eastAsia"/>
          <w:szCs w:val="21"/>
        </w:rPr>
        <w:t>そのものを表すものではない</w:t>
      </w:r>
      <w:r w:rsidRPr="006A7D33">
        <w:rPr>
          <w:rFonts w:asciiTheme="minorEastAsia" w:hAnsiTheme="minorEastAsia" w:hint="eastAsia"/>
          <w:szCs w:val="21"/>
        </w:rPr>
        <w:t>という点だと思います。&lt;痛み&gt;として語られる</w:t>
      </w:r>
      <w:r w:rsidR="00911B72" w:rsidRPr="006A7D33">
        <w:rPr>
          <w:rFonts w:asciiTheme="minorEastAsia" w:hAnsiTheme="minorEastAsia" w:hint="eastAsia"/>
          <w:szCs w:val="21"/>
        </w:rPr>
        <w:t>経験</w:t>
      </w:r>
      <w:r w:rsidRPr="006A7D33">
        <w:rPr>
          <w:rFonts w:asciiTheme="minorEastAsia" w:hAnsiTheme="minorEastAsia" w:hint="eastAsia"/>
          <w:szCs w:val="21"/>
        </w:rPr>
        <w:t>は、既に&lt;痛み&gt;として語るために対象化された経験で</w:t>
      </w:r>
      <w:r w:rsidR="00911B72" w:rsidRPr="006A7D33">
        <w:rPr>
          <w:rFonts w:asciiTheme="minorEastAsia" w:hAnsiTheme="minorEastAsia" w:hint="eastAsia"/>
          <w:szCs w:val="21"/>
        </w:rPr>
        <w:t>あり、また、それは、&lt;痛み&gt;として語ることを学んだうえでの語りです。&lt;いま/ここ&gt;で</w:t>
      </w:r>
      <w:r w:rsidRPr="006A7D33">
        <w:rPr>
          <w:rFonts w:asciiTheme="minorEastAsia" w:hAnsiTheme="minorEastAsia" w:hint="eastAsia"/>
          <w:szCs w:val="21"/>
        </w:rPr>
        <w:t>痛んでいる</w:t>
      </w:r>
      <w:r w:rsidR="00911B72" w:rsidRPr="006A7D33">
        <w:rPr>
          <w:rFonts w:asciiTheme="minorEastAsia" w:hAnsiTheme="minorEastAsia" w:hint="eastAsia"/>
          <w:szCs w:val="21"/>
        </w:rPr>
        <w:t>「知的障害者」たちが、その</w:t>
      </w:r>
      <w:r w:rsidRPr="006A7D33">
        <w:rPr>
          <w:rFonts w:asciiTheme="minorEastAsia" w:hAnsiTheme="minorEastAsia" w:hint="eastAsia"/>
          <w:szCs w:val="21"/>
        </w:rPr>
        <w:t>&lt;痛み&gt;を</w:t>
      </w:r>
      <w:r w:rsidR="00911B72" w:rsidRPr="006A7D33">
        <w:rPr>
          <w:rFonts w:asciiTheme="minorEastAsia" w:hAnsiTheme="minorEastAsia" w:hint="eastAsia"/>
          <w:szCs w:val="21"/>
        </w:rPr>
        <w:t>直接的な表現で</w:t>
      </w:r>
      <w:r w:rsidRPr="006A7D33">
        <w:rPr>
          <w:rFonts w:asciiTheme="minorEastAsia" w:hAnsiTheme="minorEastAsia" w:hint="eastAsia"/>
          <w:szCs w:val="21"/>
        </w:rPr>
        <w:t>語ること</w:t>
      </w:r>
      <w:r w:rsidR="00911B72" w:rsidRPr="006A7D33">
        <w:rPr>
          <w:rFonts w:asciiTheme="minorEastAsia" w:hAnsiTheme="minorEastAsia" w:hint="eastAsia"/>
          <w:szCs w:val="21"/>
        </w:rPr>
        <w:t>は困難で</w:t>
      </w:r>
      <w:r w:rsidR="00D959CD" w:rsidRPr="006A7D33">
        <w:rPr>
          <w:rFonts w:asciiTheme="minorEastAsia" w:hAnsiTheme="minorEastAsia" w:hint="eastAsia"/>
          <w:szCs w:val="21"/>
        </w:rPr>
        <w:t>しょう</w:t>
      </w:r>
      <w:r w:rsidR="00911B72" w:rsidRPr="006A7D33">
        <w:rPr>
          <w:rFonts w:asciiTheme="minorEastAsia" w:hAnsiTheme="minorEastAsia" w:hint="eastAsia"/>
          <w:szCs w:val="21"/>
        </w:rPr>
        <w:t>。このように考えると、私たちはただ</w:t>
      </w:r>
      <w:r w:rsidR="004E5124" w:rsidRPr="006A7D33">
        <w:rPr>
          <w:rFonts w:asciiTheme="minorEastAsia" w:hAnsiTheme="minorEastAsia" w:hint="eastAsia"/>
          <w:szCs w:val="21"/>
        </w:rPr>
        <w:t>彼らの</w:t>
      </w:r>
      <w:r w:rsidR="00911B72" w:rsidRPr="006A7D33">
        <w:rPr>
          <w:rFonts w:asciiTheme="minorEastAsia" w:hAnsiTheme="minorEastAsia" w:hint="eastAsia"/>
          <w:szCs w:val="21"/>
        </w:rPr>
        <w:t>語りの</w:t>
      </w:r>
      <w:r w:rsidR="00D959CD" w:rsidRPr="006A7D33">
        <w:rPr>
          <w:rFonts w:asciiTheme="minorEastAsia" w:hAnsiTheme="minorEastAsia" w:hint="eastAsia"/>
          <w:szCs w:val="21"/>
        </w:rPr>
        <w:t>「良い聴き手」</w:t>
      </w:r>
      <w:r w:rsidR="00911B72" w:rsidRPr="006A7D33">
        <w:rPr>
          <w:rFonts w:asciiTheme="minorEastAsia" w:hAnsiTheme="minorEastAsia" w:hint="eastAsia"/>
          <w:szCs w:val="21"/>
        </w:rPr>
        <w:t>として</w:t>
      </w:r>
      <w:r w:rsidR="00D959CD" w:rsidRPr="006A7D33">
        <w:rPr>
          <w:rFonts w:asciiTheme="minorEastAsia" w:hAnsiTheme="minorEastAsia" w:hint="eastAsia"/>
          <w:szCs w:val="21"/>
        </w:rPr>
        <w:t>だけ</w:t>
      </w:r>
      <w:r w:rsidR="00846141" w:rsidRPr="006A7D33">
        <w:rPr>
          <w:rFonts w:asciiTheme="minorEastAsia" w:hAnsiTheme="minorEastAsia" w:hint="eastAsia"/>
          <w:szCs w:val="21"/>
        </w:rPr>
        <w:t>あるの</w:t>
      </w:r>
      <w:r w:rsidR="00911B72" w:rsidRPr="006A7D33">
        <w:rPr>
          <w:rFonts w:asciiTheme="minorEastAsia" w:hAnsiTheme="minorEastAsia" w:hint="eastAsia"/>
          <w:szCs w:val="21"/>
        </w:rPr>
        <w:t>ではなく、</w:t>
      </w:r>
      <w:r w:rsidR="004E5124" w:rsidRPr="006A7D33">
        <w:rPr>
          <w:rFonts w:asciiTheme="minorEastAsia" w:hAnsiTheme="minorEastAsia" w:hint="eastAsia"/>
          <w:szCs w:val="21"/>
        </w:rPr>
        <w:t>彼ら</w:t>
      </w:r>
      <w:r w:rsidR="00846141" w:rsidRPr="006A7D33">
        <w:rPr>
          <w:rFonts w:asciiTheme="minorEastAsia" w:hAnsiTheme="minorEastAsia" w:hint="eastAsia"/>
          <w:szCs w:val="21"/>
        </w:rPr>
        <w:t>が&lt;痛み&gt;を語ることのできるような</w:t>
      </w:r>
      <w:r w:rsidR="00911B72" w:rsidRPr="006A7D33">
        <w:rPr>
          <w:rFonts w:asciiTheme="minorEastAsia" w:hAnsiTheme="minorEastAsia" w:hint="eastAsia"/>
          <w:szCs w:val="21"/>
        </w:rPr>
        <w:t>手立てを</w:t>
      </w:r>
      <w:r w:rsidR="00D959CD" w:rsidRPr="006A7D33">
        <w:rPr>
          <w:rFonts w:asciiTheme="minorEastAsia" w:hAnsiTheme="minorEastAsia" w:hint="eastAsia"/>
          <w:szCs w:val="21"/>
        </w:rPr>
        <w:t>ともに</w:t>
      </w:r>
      <w:r w:rsidR="00846141" w:rsidRPr="006A7D33">
        <w:rPr>
          <w:rFonts w:asciiTheme="minorEastAsia" w:hAnsiTheme="minorEastAsia" w:hint="eastAsia"/>
          <w:szCs w:val="21"/>
        </w:rPr>
        <w:t>考え</w:t>
      </w:r>
      <w:r w:rsidR="00F8183C">
        <w:rPr>
          <w:rFonts w:asciiTheme="minorEastAsia" w:hAnsiTheme="minorEastAsia" w:hint="eastAsia"/>
          <w:szCs w:val="21"/>
        </w:rPr>
        <w:t>、実践し</w:t>
      </w:r>
      <w:r w:rsidR="00846141" w:rsidRPr="006A7D33">
        <w:rPr>
          <w:rFonts w:asciiTheme="minorEastAsia" w:hAnsiTheme="minorEastAsia" w:hint="eastAsia"/>
          <w:szCs w:val="21"/>
        </w:rPr>
        <w:t>てゆかなければならない</w:t>
      </w:r>
      <w:r w:rsidR="00911B72" w:rsidRPr="006A7D33">
        <w:rPr>
          <w:rFonts w:asciiTheme="minorEastAsia" w:hAnsiTheme="minorEastAsia" w:hint="eastAsia"/>
          <w:szCs w:val="21"/>
        </w:rPr>
        <w:t>のではないでしょうか。</w:t>
      </w:r>
    </w:p>
    <w:p w:rsidR="00BC09B6" w:rsidRPr="006A7D33" w:rsidRDefault="00BC09B6" w:rsidP="001D407C">
      <w:pPr>
        <w:rPr>
          <w:rFonts w:asciiTheme="minorEastAsia" w:hAnsiTheme="minorEastAsia"/>
          <w:szCs w:val="21"/>
        </w:rPr>
      </w:pPr>
    </w:p>
    <w:p w:rsidR="00324022" w:rsidRPr="006A7D33" w:rsidRDefault="00324022" w:rsidP="00BA360B">
      <w:pPr>
        <w:rPr>
          <w:rFonts w:asciiTheme="minorEastAsia" w:hAnsiTheme="minorEastAsia"/>
          <w:b/>
          <w:szCs w:val="21"/>
        </w:rPr>
      </w:pPr>
      <w:r w:rsidRPr="006A7D33">
        <w:rPr>
          <w:rFonts w:asciiTheme="minorEastAsia" w:hAnsiTheme="minorEastAsia" w:hint="eastAsia"/>
          <w:b/>
          <w:szCs w:val="21"/>
        </w:rPr>
        <w:t>(3)支援者の&lt;語り&gt;</w:t>
      </w:r>
    </w:p>
    <w:p w:rsidR="00BA5222" w:rsidRPr="006A7D33" w:rsidRDefault="00BA5222" w:rsidP="00BA360B">
      <w:pPr>
        <w:rPr>
          <w:rFonts w:asciiTheme="minorEastAsia" w:hAnsiTheme="minorEastAsia"/>
          <w:szCs w:val="21"/>
        </w:rPr>
      </w:pPr>
      <w:r w:rsidRPr="006A7D33">
        <w:rPr>
          <w:rFonts w:asciiTheme="minorEastAsia" w:hAnsiTheme="minorEastAsia" w:hint="eastAsia"/>
          <w:szCs w:val="21"/>
        </w:rPr>
        <w:t xml:space="preserve">　</w:t>
      </w:r>
      <w:r w:rsidR="00640955" w:rsidRPr="006A7D33">
        <w:rPr>
          <w:rFonts w:asciiTheme="minorEastAsia" w:hAnsiTheme="minorEastAsia" w:hint="eastAsia"/>
          <w:szCs w:val="21"/>
        </w:rPr>
        <w:t>上に、</w:t>
      </w:r>
      <w:r w:rsidR="001D73CD" w:rsidRPr="006A7D33">
        <w:rPr>
          <w:rFonts w:asciiTheme="minorEastAsia" w:hAnsiTheme="minorEastAsia" w:hint="eastAsia"/>
          <w:szCs w:val="21"/>
        </w:rPr>
        <w:t>社会的なものとして相対化できない&lt;何か&gt;が&lt;痛み&gt;</w:t>
      </w:r>
      <w:r w:rsidR="00F8183C">
        <w:rPr>
          <w:rFonts w:asciiTheme="minorEastAsia" w:hAnsiTheme="minorEastAsia" w:hint="eastAsia"/>
          <w:szCs w:val="21"/>
        </w:rPr>
        <w:t>なの</w:t>
      </w:r>
      <w:r w:rsidR="001D73CD" w:rsidRPr="006A7D33">
        <w:rPr>
          <w:rFonts w:asciiTheme="minorEastAsia" w:hAnsiTheme="minorEastAsia" w:hint="eastAsia"/>
          <w:szCs w:val="21"/>
        </w:rPr>
        <w:t>ではないかと述べましたが、このように考えると、語ることのできない&lt;痛み&gt;こそが</w:t>
      </w:r>
      <w:r w:rsidR="000D18FC" w:rsidRPr="006A7D33">
        <w:rPr>
          <w:rFonts w:asciiTheme="minorEastAsia" w:hAnsiTheme="minorEastAsia" w:hint="eastAsia"/>
          <w:szCs w:val="21"/>
        </w:rPr>
        <w:t>「知的障害者」の《痛み》」</w:t>
      </w:r>
      <w:r w:rsidR="001D73CD" w:rsidRPr="006A7D33">
        <w:rPr>
          <w:rFonts w:asciiTheme="minorEastAsia" w:hAnsiTheme="minorEastAsia" w:hint="eastAsia"/>
          <w:szCs w:val="21"/>
        </w:rPr>
        <w:t>の本質</w:t>
      </w:r>
      <w:r w:rsidR="000D18FC" w:rsidRPr="006A7D33">
        <w:rPr>
          <w:rFonts w:asciiTheme="minorEastAsia" w:hAnsiTheme="minorEastAsia" w:hint="eastAsia"/>
          <w:szCs w:val="21"/>
        </w:rPr>
        <w:t>を指すの</w:t>
      </w:r>
      <w:r w:rsidR="001D73CD" w:rsidRPr="006A7D33">
        <w:rPr>
          <w:rFonts w:asciiTheme="minorEastAsia" w:hAnsiTheme="minorEastAsia" w:hint="eastAsia"/>
          <w:szCs w:val="21"/>
        </w:rPr>
        <w:t>かもしれません</w:t>
      </w:r>
      <w:r w:rsidR="00640955" w:rsidRPr="006A7D33">
        <w:rPr>
          <w:rFonts w:asciiTheme="minorEastAsia" w:hAnsiTheme="minorEastAsia" w:hint="eastAsia"/>
          <w:szCs w:val="21"/>
        </w:rPr>
        <w:t>。</w:t>
      </w:r>
      <w:r w:rsidR="000D18FC" w:rsidRPr="006A7D33">
        <w:rPr>
          <w:rFonts w:asciiTheme="minorEastAsia" w:hAnsiTheme="minorEastAsia" w:hint="eastAsia"/>
          <w:szCs w:val="21"/>
        </w:rPr>
        <w:t>今まで、</w:t>
      </w:r>
      <w:r w:rsidR="00640955" w:rsidRPr="006A7D33">
        <w:rPr>
          <w:rFonts w:asciiTheme="minorEastAsia" w:hAnsiTheme="minorEastAsia" w:hint="eastAsia"/>
          <w:szCs w:val="21"/>
        </w:rPr>
        <w:t>多くの場合、当事者として&lt;痛み&gt;</w:t>
      </w:r>
      <w:r w:rsidR="005715F1" w:rsidRPr="006A7D33">
        <w:rPr>
          <w:rFonts w:asciiTheme="minorEastAsia" w:hAnsiTheme="minorEastAsia" w:hint="eastAsia"/>
          <w:szCs w:val="21"/>
        </w:rPr>
        <w:t>を語ることのできない｢知的障害者の《</w:t>
      </w:r>
      <w:r w:rsidR="00640955" w:rsidRPr="006A7D33">
        <w:rPr>
          <w:rFonts w:asciiTheme="minorEastAsia" w:hAnsiTheme="minorEastAsia" w:hint="eastAsia"/>
          <w:szCs w:val="21"/>
        </w:rPr>
        <w:t>痛み</w:t>
      </w:r>
      <w:r w:rsidR="005715F1" w:rsidRPr="006A7D33">
        <w:rPr>
          <w:rFonts w:asciiTheme="minorEastAsia" w:hAnsiTheme="minorEastAsia" w:hint="eastAsia"/>
          <w:szCs w:val="21"/>
        </w:rPr>
        <w:t>》｣</w:t>
      </w:r>
      <w:r w:rsidR="00640955" w:rsidRPr="006A7D33">
        <w:rPr>
          <w:rFonts w:asciiTheme="minorEastAsia" w:hAnsiTheme="minorEastAsia" w:hint="eastAsia"/>
          <w:szCs w:val="21"/>
        </w:rPr>
        <w:t>は、</w:t>
      </w:r>
      <w:r w:rsidR="00254B40" w:rsidRPr="006A7D33">
        <w:rPr>
          <w:rFonts w:asciiTheme="minorEastAsia" w:hAnsiTheme="minorEastAsia" w:hint="eastAsia"/>
          <w:szCs w:val="21"/>
        </w:rPr>
        <w:t>時に</w:t>
      </w:r>
      <w:r w:rsidR="00640955" w:rsidRPr="006A7D33">
        <w:rPr>
          <w:rFonts w:asciiTheme="minorEastAsia" w:hAnsiTheme="minorEastAsia" w:hint="eastAsia"/>
          <w:szCs w:val="21"/>
        </w:rPr>
        <w:t>問題</w:t>
      </w:r>
      <w:r w:rsidR="00A851BC" w:rsidRPr="006A7D33">
        <w:rPr>
          <w:rFonts w:asciiTheme="minorEastAsia" w:hAnsiTheme="minorEastAsia" w:hint="eastAsia"/>
          <w:szCs w:val="21"/>
        </w:rPr>
        <w:t>行動やパニック等</w:t>
      </w:r>
      <w:r w:rsidR="00F8183C">
        <w:rPr>
          <w:rFonts w:asciiTheme="minorEastAsia" w:hAnsiTheme="minorEastAsia" w:hint="eastAsia"/>
          <w:szCs w:val="21"/>
        </w:rPr>
        <w:t>として</w:t>
      </w:r>
      <w:r w:rsidR="001F4D1F">
        <w:rPr>
          <w:rFonts w:asciiTheme="minorEastAsia" w:hAnsiTheme="minorEastAsia" w:hint="eastAsia"/>
          <w:szCs w:val="21"/>
        </w:rPr>
        <w:t>「過剰に意味づけ</w:t>
      </w:r>
      <w:r w:rsidR="00640955" w:rsidRPr="006A7D33">
        <w:rPr>
          <w:rFonts w:asciiTheme="minorEastAsia" w:hAnsiTheme="minorEastAsia" w:hint="eastAsia"/>
          <w:szCs w:val="21"/>
        </w:rPr>
        <w:t>」(</w:t>
      </w:r>
      <w:r w:rsidR="001F4D1F">
        <w:rPr>
          <w:rFonts w:asciiTheme="minorEastAsia" w:hAnsiTheme="minorEastAsia" w:hint="eastAsia"/>
          <w:szCs w:val="21"/>
        </w:rPr>
        <w:t>岩川2011:105</w:t>
      </w:r>
      <w:r w:rsidR="00640955" w:rsidRPr="006A7D33">
        <w:rPr>
          <w:rFonts w:asciiTheme="minorEastAsia" w:hAnsiTheme="minorEastAsia" w:hint="eastAsia"/>
          <w:szCs w:val="21"/>
        </w:rPr>
        <w:t>)</w:t>
      </w:r>
      <w:r w:rsidR="00254B40" w:rsidRPr="006A7D33">
        <w:rPr>
          <w:rFonts w:asciiTheme="minorEastAsia" w:hAnsiTheme="minorEastAsia" w:hint="eastAsia"/>
          <w:szCs w:val="21"/>
        </w:rPr>
        <w:t>られてきました</w:t>
      </w:r>
      <w:r w:rsidR="001718C8" w:rsidRPr="006A7D33">
        <w:rPr>
          <w:rFonts w:asciiTheme="minorEastAsia" w:hAnsiTheme="minorEastAsia" w:hint="eastAsia"/>
          <w:szCs w:val="21"/>
        </w:rPr>
        <w:t>。</w:t>
      </w:r>
    </w:p>
    <w:p w:rsidR="000D18FC" w:rsidRPr="006A7D33" w:rsidRDefault="007402A4" w:rsidP="00BA360B">
      <w:pPr>
        <w:rPr>
          <w:rFonts w:asciiTheme="minorEastAsia" w:hAnsiTheme="minorEastAsia"/>
          <w:szCs w:val="21"/>
        </w:rPr>
      </w:pPr>
      <w:r w:rsidRPr="006A7D33">
        <w:rPr>
          <w:rFonts w:asciiTheme="minorEastAsia" w:hAnsiTheme="minorEastAsia" w:hint="eastAsia"/>
          <w:szCs w:val="21"/>
        </w:rPr>
        <w:t xml:space="preserve">　先ほど、当事者の語りを基にした新たな支援の可能性について少し触れましたが、このような「言葉」を重視</w:t>
      </w:r>
      <w:r w:rsidR="000D18FC" w:rsidRPr="006A7D33">
        <w:rPr>
          <w:rFonts w:asciiTheme="minorEastAsia" w:hAnsiTheme="minorEastAsia" w:hint="eastAsia"/>
          <w:szCs w:val="21"/>
        </w:rPr>
        <w:t>するナラティブ･モデルのアプローチからも</w:t>
      </w:r>
      <w:r w:rsidR="00A851BC" w:rsidRPr="006A7D33">
        <w:rPr>
          <w:rFonts w:asciiTheme="minorEastAsia" w:hAnsiTheme="minorEastAsia" w:hint="eastAsia"/>
          <w:szCs w:val="21"/>
        </w:rPr>
        <w:t>、</w:t>
      </w:r>
      <w:r w:rsidR="004E5124" w:rsidRPr="006A7D33">
        <w:rPr>
          <w:rFonts w:asciiTheme="minorEastAsia" w:hAnsiTheme="minorEastAsia" w:hint="eastAsia"/>
          <w:szCs w:val="21"/>
        </w:rPr>
        <w:t>彼ら</w:t>
      </w:r>
      <w:r w:rsidRPr="006A7D33">
        <w:rPr>
          <w:rFonts w:asciiTheme="minorEastAsia" w:hAnsiTheme="minorEastAsia" w:hint="eastAsia"/>
          <w:szCs w:val="21"/>
        </w:rPr>
        <w:t>はこぼれ落ちてゆくことになるでしょう。</w:t>
      </w:r>
      <w:r w:rsidR="000D18FC" w:rsidRPr="006A7D33">
        <w:rPr>
          <w:rFonts w:asciiTheme="minorEastAsia" w:hAnsiTheme="minorEastAsia" w:hint="eastAsia"/>
          <w:szCs w:val="21"/>
        </w:rPr>
        <w:t>さらに言えば、彼らは新たな支援の可能性の外側に放置されるにとどまらず、</w:t>
      </w:r>
      <w:r w:rsidR="00A851BC" w:rsidRPr="006A7D33">
        <w:rPr>
          <w:rFonts w:asciiTheme="minorEastAsia" w:hAnsiTheme="minorEastAsia" w:hint="eastAsia"/>
          <w:szCs w:val="21"/>
        </w:rPr>
        <w:t>例えば</w:t>
      </w:r>
      <w:r w:rsidR="000D18FC" w:rsidRPr="006A7D33">
        <w:rPr>
          <w:rFonts w:asciiTheme="minorEastAsia" w:hAnsiTheme="minorEastAsia" w:hint="eastAsia"/>
          <w:szCs w:val="21"/>
        </w:rPr>
        <w:t>「苦痛を感じることのできる能力の有無」によって、倫理的配慮の対象を規定しようとするシンガー的な発想</w:t>
      </w:r>
      <w:r w:rsidR="006A13E1" w:rsidRPr="006A7D33">
        <w:rPr>
          <w:rFonts w:asciiTheme="minorEastAsia" w:hAnsiTheme="minorEastAsia" w:hint="eastAsia"/>
          <w:szCs w:val="21"/>
        </w:rPr>
        <w:t>など</w:t>
      </w:r>
      <w:r w:rsidR="000D18FC" w:rsidRPr="006A7D33">
        <w:rPr>
          <w:rFonts w:asciiTheme="minorEastAsia" w:hAnsiTheme="minorEastAsia" w:hint="eastAsia"/>
          <w:szCs w:val="21"/>
        </w:rPr>
        <w:t>によって(</w:t>
      </w:r>
      <w:r w:rsidR="001F4D1F">
        <w:rPr>
          <w:rFonts w:asciiTheme="minorEastAsia" w:hAnsiTheme="minorEastAsia" w:hint="eastAsia"/>
          <w:szCs w:val="21"/>
        </w:rPr>
        <w:t>野崎2011:191</w:t>
      </w:r>
      <w:r w:rsidR="001718C8" w:rsidRPr="006A7D33">
        <w:rPr>
          <w:rFonts w:asciiTheme="minorEastAsia" w:hAnsiTheme="minorEastAsia" w:hint="eastAsia"/>
          <w:szCs w:val="21"/>
        </w:rPr>
        <w:t>)</w:t>
      </w:r>
      <w:r w:rsidR="000D18FC" w:rsidRPr="006A7D33">
        <w:rPr>
          <w:rFonts w:asciiTheme="minorEastAsia" w:hAnsiTheme="minorEastAsia" w:hint="eastAsia"/>
          <w:szCs w:val="21"/>
        </w:rPr>
        <w:t>、存在</w:t>
      </w:r>
      <w:r w:rsidR="006A13E1" w:rsidRPr="006A7D33">
        <w:rPr>
          <w:rFonts w:asciiTheme="minorEastAsia" w:hAnsiTheme="minorEastAsia" w:hint="eastAsia"/>
          <w:szCs w:val="21"/>
        </w:rPr>
        <w:t>そのもの</w:t>
      </w:r>
      <w:r w:rsidR="000D18FC" w:rsidRPr="006A7D33">
        <w:rPr>
          <w:rFonts w:asciiTheme="minorEastAsia" w:hAnsiTheme="minorEastAsia" w:hint="eastAsia"/>
          <w:szCs w:val="21"/>
        </w:rPr>
        <w:t>の危機に晒されるかもしれません。</w:t>
      </w:r>
    </w:p>
    <w:p w:rsidR="006A13E1" w:rsidRPr="006A7D33" w:rsidRDefault="000D18FC" w:rsidP="00BA360B">
      <w:pPr>
        <w:rPr>
          <w:rFonts w:asciiTheme="minorEastAsia" w:hAnsiTheme="minorEastAsia"/>
          <w:szCs w:val="21"/>
        </w:rPr>
      </w:pPr>
      <w:r w:rsidRPr="006A7D33">
        <w:rPr>
          <w:rFonts w:asciiTheme="minorEastAsia" w:hAnsiTheme="minorEastAsia" w:hint="eastAsia"/>
          <w:szCs w:val="21"/>
        </w:rPr>
        <w:t xml:space="preserve">　この当事者によって語り得ない&lt;痛み&gt;</w:t>
      </w:r>
      <w:r w:rsidR="006A13E1" w:rsidRPr="006A7D33">
        <w:rPr>
          <w:rFonts w:asciiTheme="minorEastAsia" w:hAnsiTheme="minorEastAsia" w:hint="eastAsia"/>
          <w:szCs w:val="21"/>
        </w:rPr>
        <w:t>に対して、それ</w:t>
      </w:r>
      <w:r w:rsidR="00A851BC" w:rsidRPr="006A7D33">
        <w:rPr>
          <w:rFonts w:asciiTheme="minorEastAsia" w:hAnsiTheme="minorEastAsia" w:hint="eastAsia"/>
          <w:szCs w:val="21"/>
        </w:rPr>
        <w:t>を</w:t>
      </w:r>
      <w:r w:rsidR="001718C8" w:rsidRPr="006A7D33">
        <w:rPr>
          <w:rFonts w:asciiTheme="minorEastAsia" w:hAnsiTheme="minorEastAsia" w:hint="eastAsia"/>
          <w:szCs w:val="21"/>
        </w:rPr>
        <w:t>代わりに語</w:t>
      </w:r>
      <w:r w:rsidR="006A13E1" w:rsidRPr="006A7D33">
        <w:rPr>
          <w:rFonts w:asciiTheme="minorEastAsia" w:hAnsiTheme="minorEastAsia" w:hint="eastAsia"/>
          <w:szCs w:val="21"/>
        </w:rPr>
        <w:t>ることも、また、認識不可能なものとして排除することもしないとしたら、一体、&lt;私&gt;に何ができるのでしょうか。</w:t>
      </w:r>
    </w:p>
    <w:p w:rsidR="00A851BC" w:rsidRPr="006A7D33" w:rsidRDefault="005F76A8" w:rsidP="00BA360B">
      <w:pPr>
        <w:rPr>
          <w:rFonts w:asciiTheme="minorEastAsia" w:hAnsiTheme="minorEastAsia"/>
          <w:szCs w:val="21"/>
        </w:rPr>
      </w:pPr>
      <w:r w:rsidRPr="006A7D33">
        <w:rPr>
          <w:rFonts w:asciiTheme="minorEastAsia" w:hAnsiTheme="minorEastAsia" w:hint="eastAsia"/>
          <w:szCs w:val="21"/>
        </w:rPr>
        <w:t xml:space="preserve">　&lt;私&gt;は彼らの&lt;痛み&gt;を同じように痛むこと</w:t>
      </w:r>
      <w:r w:rsidR="00A60844" w:rsidRPr="006A7D33">
        <w:rPr>
          <w:rFonts w:asciiTheme="minorEastAsia" w:hAnsiTheme="minorEastAsia" w:hint="eastAsia"/>
          <w:szCs w:val="21"/>
        </w:rPr>
        <w:t>はできませんし、</w:t>
      </w:r>
      <w:r w:rsidRPr="006A7D33">
        <w:rPr>
          <w:rFonts w:asciiTheme="minorEastAsia" w:hAnsiTheme="minorEastAsia" w:hint="eastAsia"/>
          <w:szCs w:val="21"/>
        </w:rPr>
        <w:t>また、その&lt;痛み&gt;を自らの体験を通して推し量ることもできませんが、</w:t>
      </w:r>
      <w:r w:rsidR="00254B40" w:rsidRPr="006A7D33">
        <w:rPr>
          <w:rFonts w:asciiTheme="minorEastAsia" w:hAnsiTheme="minorEastAsia" w:hint="eastAsia"/>
          <w:szCs w:val="21"/>
        </w:rPr>
        <w:t>しかし、そのことは</w:t>
      </w:r>
      <w:r w:rsidRPr="006A7D33">
        <w:rPr>
          <w:rFonts w:asciiTheme="minorEastAsia" w:hAnsiTheme="minorEastAsia" w:hint="eastAsia"/>
          <w:szCs w:val="21"/>
        </w:rPr>
        <w:t>&lt;私&gt;と彼らとの関係の切断</w:t>
      </w:r>
      <w:r w:rsidR="00634919" w:rsidRPr="006A7D33">
        <w:rPr>
          <w:rFonts w:asciiTheme="minorEastAsia" w:hAnsiTheme="minorEastAsia" w:hint="eastAsia"/>
          <w:szCs w:val="21"/>
        </w:rPr>
        <w:t>を</w:t>
      </w:r>
      <w:r w:rsidRPr="006A7D33">
        <w:rPr>
          <w:rFonts w:asciiTheme="minorEastAsia" w:hAnsiTheme="minorEastAsia" w:hint="eastAsia"/>
          <w:szCs w:val="21"/>
        </w:rPr>
        <w:t>必然とする理由にはなりません。</w:t>
      </w:r>
      <w:r w:rsidR="00A60844" w:rsidRPr="006A7D33">
        <w:rPr>
          <w:rFonts w:asciiTheme="minorEastAsia" w:hAnsiTheme="minorEastAsia" w:hint="eastAsia"/>
          <w:szCs w:val="21"/>
        </w:rPr>
        <w:t>おそらく、&lt;私&gt;が痛んでいるように見える彼を前</w:t>
      </w:r>
      <w:r w:rsidR="00F8183C">
        <w:rPr>
          <w:rFonts w:asciiTheme="minorEastAsia" w:hAnsiTheme="minorEastAsia" w:hint="eastAsia"/>
          <w:szCs w:val="21"/>
        </w:rPr>
        <w:t>にして、胸が締め付けられたり、見ないふりをすることも</w:t>
      </w:r>
      <w:r w:rsidR="00A60844" w:rsidRPr="006A7D33">
        <w:rPr>
          <w:rFonts w:asciiTheme="minorEastAsia" w:hAnsiTheme="minorEastAsia" w:hint="eastAsia"/>
          <w:szCs w:val="21"/>
        </w:rPr>
        <w:t>立ち去ることもできず、</w:t>
      </w:r>
      <w:r w:rsidR="00634919" w:rsidRPr="006A7D33">
        <w:rPr>
          <w:rFonts w:asciiTheme="minorEastAsia" w:hAnsiTheme="minorEastAsia" w:hint="eastAsia"/>
          <w:szCs w:val="21"/>
        </w:rPr>
        <w:t>「その痛みをどうしても</w:t>
      </w:r>
      <w:r w:rsidR="00850C5D" w:rsidRPr="006A7D33">
        <w:rPr>
          <w:rFonts w:asciiTheme="minorEastAsia" w:hAnsiTheme="minorEastAsia" w:hint="eastAsia"/>
          <w:szCs w:val="21"/>
        </w:rPr>
        <w:t>分かり</w:t>
      </w:r>
      <w:r w:rsidR="00634919" w:rsidRPr="006A7D33">
        <w:rPr>
          <w:rFonts w:asciiTheme="minorEastAsia" w:hAnsiTheme="minorEastAsia" w:hint="eastAsia"/>
          <w:szCs w:val="21"/>
        </w:rPr>
        <w:t>ようがないが、それでも</w:t>
      </w:r>
      <w:r w:rsidR="00A60844" w:rsidRPr="006A7D33">
        <w:rPr>
          <w:rFonts w:asciiTheme="minorEastAsia" w:hAnsiTheme="minorEastAsia" w:hint="eastAsia"/>
          <w:szCs w:val="21"/>
        </w:rPr>
        <w:t>共に</w:t>
      </w:r>
      <w:r w:rsidR="00634919" w:rsidRPr="006A7D33">
        <w:rPr>
          <w:rFonts w:asciiTheme="minorEastAsia" w:hAnsiTheme="minorEastAsia" w:hint="eastAsia"/>
          <w:szCs w:val="21"/>
        </w:rPr>
        <w:t>あるしかない」(</w:t>
      </w:r>
      <w:r w:rsidR="001F4D1F">
        <w:rPr>
          <w:rFonts w:asciiTheme="minorEastAsia" w:hAnsiTheme="minorEastAsia" w:hint="eastAsia"/>
          <w:szCs w:val="21"/>
        </w:rPr>
        <w:t>岩川2011:106</w:t>
      </w:r>
      <w:r w:rsidR="00634919" w:rsidRPr="006A7D33">
        <w:rPr>
          <w:rFonts w:asciiTheme="minorEastAsia" w:hAnsiTheme="minorEastAsia" w:hint="eastAsia"/>
          <w:szCs w:val="21"/>
        </w:rPr>
        <w:t>)</w:t>
      </w:r>
      <w:r w:rsidR="00A60844" w:rsidRPr="006A7D33">
        <w:rPr>
          <w:rFonts w:asciiTheme="minorEastAsia" w:hAnsiTheme="minorEastAsia" w:hint="eastAsia"/>
          <w:szCs w:val="21"/>
        </w:rPr>
        <w:t>ことを選</w:t>
      </w:r>
      <w:r w:rsidR="00A60844" w:rsidRPr="006A7D33">
        <w:rPr>
          <w:rFonts w:asciiTheme="minorEastAsia" w:hAnsiTheme="minorEastAsia" w:hint="eastAsia"/>
          <w:szCs w:val="21"/>
        </w:rPr>
        <w:lastRenderedPageBreak/>
        <w:t>ぶ時、そこに</w:t>
      </w:r>
      <w:r w:rsidR="00A91960" w:rsidRPr="006A7D33">
        <w:rPr>
          <w:rFonts w:asciiTheme="minorEastAsia" w:hAnsiTheme="minorEastAsia" w:hint="eastAsia"/>
          <w:szCs w:val="21"/>
        </w:rPr>
        <w:t>は</w:t>
      </w:r>
      <w:r w:rsidR="00DF139F" w:rsidRPr="006A7D33">
        <w:rPr>
          <w:rFonts w:asciiTheme="minorEastAsia" w:hAnsiTheme="minorEastAsia" w:hint="eastAsia"/>
          <w:szCs w:val="21"/>
        </w:rPr>
        <w:t>支援や</w:t>
      </w:r>
      <w:r w:rsidR="00A91960" w:rsidRPr="006A7D33">
        <w:rPr>
          <w:rFonts w:asciiTheme="minorEastAsia" w:hAnsiTheme="minorEastAsia" w:hint="eastAsia"/>
          <w:szCs w:val="21"/>
        </w:rPr>
        <w:t>コミュニケーション</w:t>
      </w:r>
      <w:r w:rsidR="00BF5613" w:rsidRPr="006A7D33">
        <w:rPr>
          <w:rFonts w:asciiTheme="minorEastAsia" w:hAnsiTheme="minorEastAsia" w:hint="eastAsia"/>
          <w:szCs w:val="21"/>
        </w:rPr>
        <w:t>、</w:t>
      </w:r>
      <w:r w:rsidR="00A91960" w:rsidRPr="006A7D33">
        <w:rPr>
          <w:rFonts w:asciiTheme="minorEastAsia" w:hAnsiTheme="minorEastAsia" w:hint="eastAsia"/>
          <w:szCs w:val="21"/>
        </w:rPr>
        <w:t>或いは</w:t>
      </w:r>
      <w:r w:rsidR="0022347B" w:rsidRPr="006A7D33">
        <w:rPr>
          <w:rFonts w:asciiTheme="minorEastAsia" w:hAnsiTheme="minorEastAsia" w:hint="eastAsia"/>
          <w:szCs w:val="21"/>
        </w:rPr>
        <w:t>それら</w:t>
      </w:r>
      <w:r w:rsidR="00553460" w:rsidRPr="006A7D33">
        <w:rPr>
          <w:rFonts w:asciiTheme="minorEastAsia" w:hAnsiTheme="minorEastAsia" w:hint="eastAsia"/>
          <w:szCs w:val="21"/>
        </w:rPr>
        <w:t>を包摂する</w:t>
      </w:r>
      <w:r w:rsidR="00850C5D" w:rsidRPr="006A7D33">
        <w:rPr>
          <w:rFonts w:asciiTheme="minorEastAsia" w:hAnsiTheme="minorEastAsia" w:hint="eastAsia"/>
          <w:szCs w:val="21"/>
        </w:rPr>
        <w:t>ある種の</w:t>
      </w:r>
      <w:r w:rsidR="0022347B" w:rsidRPr="006A7D33">
        <w:rPr>
          <w:rFonts w:asciiTheme="minorEastAsia" w:hAnsiTheme="minorEastAsia" w:hint="eastAsia"/>
          <w:szCs w:val="21"/>
        </w:rPr>
        <w:t>共同性</w:t>
      </w:r>
      <w:r w:rsidR="00A91960" w:rsidRPr="006A7D33">
        <w:rPr>
          <w:rFonts w:asciiTheme="minorEastAsia" w:hAnsiTheme="minorEastAsia" w:hint="eastAsia"/>
          <w:szCs w:val="21"/>
        </w:rPr>
        <w:t>、</w:t>
      </w:r>
      <w:r w:rsidR="00DF139F" w:rsidRPr="006A7D33">
        <w:rPr>
          <w:rFonts w:asciiTheme="minorEastAsia" w:hAnsiTheme="minorEastAsia" w:hint="eastAsia"/>
          <w:szCs w:val="21"/>
        </w:rPr>
        <w:t>さらには、</w:t>
      </w:r>
      <w:r w:rsidR="00BF5613" w:rsidRPr="006A7D33">
        <w:rPr>
          <w:rFonts w:asciiTheme="minorEastAsia" w:hAnsiTheme="minorEastAsia" w:hint="eastAsia"/>
          <w:szCs w:val="21"/>
        </w:rPr>
        <w:t>その</w:t>
      </w:r>
      <w:r w:rsidR="0022347B" w:rsidRPr="006A7D33">
        <w:rPr>
          <w:rFonts w:asciiTheme="minorEastAsia" w:hAnsiTheme="minorEastAsia" w:hint="eastAsia"/>
          <w:szCs w:val="21"/>
        </w:rPr>
        <w:t>共同性</w:t>
      </w:r>
      <w:r w:rsidR="00BF5613" w:rsidRPr="006A7D33">
        <w:rPr>
          <w:rFonts w:asciiTheme="minorEastAsia" w:hAnsiTheme="minorEastAsia" w:hint="eastAsia"/>
          <w:szCs w:val="21"/>
        </w:rPr>
        <w:t>を</w:t>
      </w:r>
      <w:r w:rsidR="00A91960" w:rsidRPr="006A7D33">
        <w:rPr>
          <w:rFonts w:asciiTheme="minorEastAsia" w:hAnsiTheme="minorEastAsia" w:hint="eastAsia"/>
          <w:szCs w:val="21"/>
        </w:rPr>
        <w:t>意味</w:t>
      </w:r>
      <w:r w:rsidR="00BF5613" w:rsidRPr="006A7D33">
        <w:rPr>
          <w:rFonts w:asciiTheme="minorEastAsia" w:hAnsiTheme="minorEastAsia" w:hint="eastAsia"/>
          <w:szCs w:val="21"/>
        </w:rPr>
        <w:t>づける</w:t>
      </w:r>
      <w:r w:rsidR="00850C5D" w:rsidRPr="006A7D33">
        <w:rPr>
          <w:rFonts w:asciiTheme="minorEastAsia" w:hAnsiTheme="minorEastAsia" w:hint="eastAsia"/>
          <w:szCs w:val="21"/>
        </w:rPr>
        <w:t>新しい</w:t>
      </w:r>
      <w:r w:rsidR="00A91960" w:rsidRPr="006A7D33">
        <w:rPr>
          <w:rFonts w:asciiTheme="minorEastAsia" w:hAnsiTheme="minorEastAsia" w:hint="eastAsia"/>
          <w:szCs w:val="21"/>
        </w:rPr>
        <w:t>言葉や知や</w:t>
      </w:r>
      <w:r w:rsidR="00A60844" w:rsidRPr="006A7D33">
        <w:rPr>
          <w:rFonts w:asciiTheme="minorEastAsia" w:hAnsiTheme="minorEastAsia" w:hint="eastAsia"/>
          <w:szCs w:val="21"/>
        </w:rPr>
        <w:t>倫理の可能性が拓か</w:t>
      </w:r>
      <w:r w:rsidR="00A60844" w:rsidRPr="00523926">
        <w:rPr>
          <w:rFonts w:asciiTheme="minorEastAsia" w:hAnsiTheme="minorEastAsia" w:hint="eastAsia"/>
          <w:szCs w:val="21"/>
        </w:rPr>
        <w:t>れるように思います</w:t>
      </w:r>
      <w:r w:rsidR="00553460" w:rsidRPr="00523926">
        <w:rPr>
          <w:rFonts w:asciiTheme="minorEastAsia" w:hAnsiTheme="minorEastAsia" w:hint="eastAsia"/>
          <w:szCs w:val="21"/>
        </w:rPr>
        <w:t>(</w:t>
      </w:r>
      <w:r w:rsidR="00523926" w:rsidRPr="00523926">
        <w:rPr>
          <w:rFonts w:asciiTheme="minorEastAsia" w:hAnsiTheme="minorEastAsia" w:hint="eastAsia"/>
          <w:szCs w:val="21"/>
        </w:rPr>
        <w:t>佐藤2003:</w:t>
      </w:r>
      <w:r w:rsidR="00553460" w:rsidRPr="00523926">
        <w:rPr>
          <w:rFonts w:asciiTheme="minorEastAsia" w:hAnsiTheme="minorEastAsia" w:hint="eastAsia"/>
          <w:szCs w:val="21"/>
        </w:rPr>
        <w:t>79、野崎</w:t>
      </w:r>
      <w:r w:rsidR="001F4D1F" w:rsidRPr="00523926">
        <w:rPr>
          <w:rFonts w:asciiTheme="minorEastAsia" w:hAnsiTheme="minorEastAsia" w:hint="eastAsia"/>
          <w:szCs w:val="21"/>
        </w:rPr>
        <w:t>2011:</w:t>
      </w:r>
      <w:r w:rsidR="00553460" w:rsidRPr="00523926">
        <w:rPr>
          <w:rFonts w:asciiTheme="minorEastAsia" w:hAnsiTheme="minorEastAsia" w:hint="eastAsia"/>
          <w:szCs w:val="21"/>
        </w:rPr>
        <w:t>176-177)</w:t>
      </w:r>
      <w:r w:rsidR="00A60844" w:rsidRPr="00523926">
        <w:rPr>
          <w:rFonts w:asciiTheme="minorEastAsia" w:hAnsiTheme="minorEastAsia" w:hint="eastAsia"/>
          <w:szCs w:val="21"/>
        </w:rPr>
        <w:t>。</w:t>
      </w:r>
    </w:p>
    <w:p w:rsidR="00512DDB" w:rsidRPr="00916FB4" w:rsidRDefault="00512DDB" w:rsidP="00BA360B">
      <w:pPr>
        <w:rPr>
          <w:rFonts w:asciiTheme="minorEastAsia" w:hAnsiTheme="minorEastAsia" w:cs="ＭＳ Ｐゴシック"/>
          <w:kern w:val="0"/>
          <w:szCs w:val="21"/>
        </w:rPr>
      </w:pPr>
      <w:r w:rsidRPr="006A7D33">
        <w:rPr>
          <w:rFonts w:asciiTheme="minorEastAsia" w:hAnsiTheme="minorEastAsia" w:hint="eastAsia"/>
          <w:szCs w:val="21"/>
        </w:rPr>
        <w:t xml:space="preserve">　このように考えると、「知的障害者の《痛み》」を前にして、その&lt;痛み&gt;</w:t>
      </w:r>
      <w:r w:rsidR="00F8183C">
        <w:rPr>
          <w:rFonts w:asciiTheme="minorEastAsia" w:hAnsiTheme="minorEastAsia" w:hint="eastAsia"/>
          <w:szCs w:val="21"/>
        </w:rPr>
        <w:t>に近づけないけれども、共に在ることを選んだ支援者たちの語りには</w:t>
      </w:r>
      <w:r w:rsidRPr="006A7D33">
        <w:rPr>
          <w:rFonts w:asciiTheme="minorEastAsia" w:hAnsiTheme="minorEastAsia" w:hint="eastAsia"/>
          <w:szCs w:val="21"/>
        </w:rPr>
        <w:t>固有の意義があると考えます。｢知的障害者の《痛み》｣そのものではなく、その痛んでいるように見える｢知的障害者｣とともに在ることの経験を語る支援者たちの語りは、痛む人</w:t>
      </w:r>
      <w:r w:rsidR="0022347B" w:rsidRPr="006A7D33">
        <w:rPr>
          <w:rFonts w:asciiTheme="minorEastAsia" w:hAnsiTheme="minorEastAsia" w:hint="eastAsia"/>
          <w:szCs w:val="21"/>
        </w:rPr>
        <w:t>との共同性</w:t>
      </w:r>
      <w:r w:rsidR="00850C5D" w:rsidRPr="006A7D33">
        <w:rPr>
          <w:rFonts w:asciiTheme="minorEastAsia" w:hAnsiTheme="minorEastAsia" w:hint="eastAsia"/>
          <w:szCs w:val="21"/>
        </w:rPr>
        <w:t>を生きる者として、例えば、&lt;痛み&gt;への共感の不可能性に根差す「逆接としての共感」(</w:t>
      </w:r>
      <w:r w:rsidR="00523926" w:rsidRPr="00523926">
        <w:rPr>
          <w:rFonts w:asciiTheme="minorEastAsia" w:hAnsiTheme="minorEastAsia" w:cs="ＭＳ Ｐゴシック" w:hint="eastAsia"/>
          <w:kern w:val="0"/>
          <w:szCs w:val="21"/>
        </w:rPr>
        <w:t>熊谷･大澤2011</w:t>
      </w:r>
      <w:r w:rsidR="00523926">
        <w:rPr>
          <w:rFonts w:asciiTheme="minorEastAsia" w:hAnsiTheme="minorEastAsia" w:cs="ＭＳ Ｐゴシック" w:hint="eastAsia"/>
          <w:kern w:val="0"/>
          <w:szCs w:val="21"/>
        </w:rPr>
        <w:t>:44</w:t>
      </w:r>
      <w:r w:rsidR="00850C5D" w:rsidRPr="006A7D33">
        <w:rPr>
          <w:rFonts w:asciiTheme="minorEastAsia" w:hAnsiTheme="minorEastAsia" w:hint="eastAsia"/>
          <w:szCs w:val="21"/>
        </w:rPr>
        <w:t>)をめぐる新しい語彙や、「物語化の困難そのものをコミュニケートする手法」(</w:t>
      </w:r>
      <w:r w:rsidR="00523926" w:rsidRPr="00523926">
        <w:rPr>
          <w:rFonts w:asciiTheme="minorEastAsia" w:hAnsiTheme="minorEastAsia" w:cs="ＭＳ Ｐゴシック" w:hint="eastAsia"/>
          <w:kern w:val="0"/>
          <w:szCs w:val="21"/>
        </w:rPr>
        <w:t>熊谷･大澤2011</w:t>
      </w:r>
      <w:r w:rsidR="00916FB4">
        <w:rPr>
          <w:rFonts w:asciiTheme="minorEastAsia" w:hAnsiTheme="minorEastAsia" w:cs="ＭＳ Ｐゴシック" w:hint="eastAsia"/>
          <w:kern w:val="0"/>
          <w:szCs w:val="21"/>
        </w:rPr>
        <w:t>:52</w:t>
      </w:r>
      <w:r w:rsidR="00850C5D" w:rsidRPr="006A7D33">
        <w:rPr>
          <w:rFonts w:asciiTheme="minorEastAsia" w:hAnsiTheme="minorEastAsia" w:hint="eastAsia"/>
          <w:szCs w:val="21"/>
        </w:rPr>
        <w:t>)を</w:t>
      </w:r>
      <w:r w:rsidR="009A4B60" w:rsidRPr="006A7D33">
        <w:rPr>
          <w:rFonts w:asciiTheme="minorEastAsia" w:hAnsiTheme="minorEastAsia" w:hint="eastAsia"/>
          <w:szCs w:val="21"/>
        </w:rPr>
        <w:t>拓く</w:t>
      </w:r>
      <w:r w:rsidR="00850C5D" w:rsidRPr="006A7D33">
        <w:rPr>
          <w:rFonts w:asciiTheme="minorEastAsia" w:hAnsiTheme="minorEastAsia" w:hint="eastAsia"/>
          <w:szCs w:val="21"/>
        </w:rPr>
        <w:t>可能性</w:t>
      </w:r>
      <w:r w:rsidR="009A4B60" w:rsidRPr="006A7D33">
        <w:rPr>
          <w:rFonts w:asciiTheme="minorEastAsia" w:hAnsiTheme="minorEastAsia" w:hint="eastAsia"/>
          <w:szCs w:val="21"/>
        </w:rPr>
        <w:t>があるので</w:t>
      </w:r>
      <w:r w:rsidR="00850C5D" w:rsidRPr="006A7D33">
        <w:rPr>
          <w:rFonts w:asciiTheme="minorEastAsia" w:hAnsiTheme="minorEastAsia" w:hint="eastAsia"/>
          <w:szCs w:val="21"/>
        </w:rPr>
        <w:t>はないかと考えます。</w:t>
      </w:r>
    </w:p>
    <w:p w:rsidR="00992054" w:rsidRPr="006A7D33" w:rsidRDefault="00A45324" w:rsidP="00BA360B">
      <w:pPr>
        <w:rPr>
          <w:rFonts w:asciiTheme="minorEastAsia" w:hAnsiTheme="minorEastAsia"/>
          <w:szCs w:val="21"/>
        </w:rPr>
      </w:pPr>
      <w:r w:rsidRPr="006A7D33">
        <w:rPr>
          <w:rFonts w:asciiTheme="minorEastAsia" w:hAnsiTheme="minorEastAsia" w:hint="eastAsia"/>
          <w:szCs w:val="21"/>
        </w:rPr>
        <w:t xml:space="preserve">　</w:t>
      </w:r>
      <w:r w:rsidR="00254B40" w:rsidRPr="006A7D33">
        <w:rPr>
          <w:rFonts w:asciiTheme="minorEastAsia" w:hAnsiTheme="minorEastAsia" w:hint="eastAsia"/>
          <w:szCs w:val="21"/>
        </w:rPr>
        <w:t>しかし、そこには</w:t>
      </w:r>
      <w:r w:rsidR="004E5124" w:rsidRPr="006A7D33">
        <w:rPr>
          <w:rFonts w:asciiTheme="minorEastAsia" w:hAnsiTheme="minorEastAsia" w:hint="eastAsia"/>
          <w:szCs w:val="21"/>
        </w:rPr>
        <w:t>言うまでもなく</w:t>
      </w:r>
      <w:r w:rsidR="00254B40" w:rsidRPr="006A7D33">
        <w:rPr>
          <w:rFonts w:asciiTheme="minorEastAsia" w:hAnsiTheme="minorEastAsia" w:hint="eastAsia"/>
          <w:szCs w:val="21"/>
        </w:rPr>
        <w:t>多くの困難</w:t>
      </w:r>
      <w:r w:rsidR="004E5124" w:rsidRPr="006A7D33">
        <w:rPr>
          <w:rFonts w:asciiTheme="minorEastAsia" w:hAnsiTheme="minorEastAsia" w:hint="eastAsia"/>
          <w:szCs w:val="21"/>
        </w:rPr>
        <w:t>が</w:t>
      </w:r>
      <w:r w:rsidR="004E2931" w:rsidRPr="006A7D33">
        <w:rPr>
          <w:rFonts w:asciiTheme="minorEastAsia" w:hAnsiTheme="minorEastAsia" w:hint="eastAsia"/>
          <w:szCs w:val="21"/>
        </w:rPr>
        <w:t>あり</w:t>
      </w:r>
      <w:r w:rsidR="00254B40" w:rsidRPr="006A7D33">
        <w:rPr>
          <w:rFonts w:asciiTheme="minorEastAsia" w:hAnsiTheme="minorEastAsia" w:hint="eastAsia"/>
          <w:szCs w:val="21"/>
        </w:rPr>
        <w:t>ます。たとえ、</w:t>
      </w:r>
      <w:r w:rsidRPr="006A7D33">
        <w:rPr>
          <w:rFonts w:asciiTheme="minorEastAsia" w:hAnsiTheme="minorEastAsia" w:hint="eastAsia"/>
          <w:szCs w:val="21"/>
        </w:rPr>
        <w:t>支援者</w:t>
      </w:r>
      <w:r w:rsidR="00254B40" w:rsidRPr="006A7D33">
        <w:rPr>
          <w:rFonts w:asciiTheme="minorEastAsia" w:hAnsiTheme="minorEastAsia" w:hint="eastAsia"/>
          <w:szCs w:val="21"/>
        </w:rPr>
        <w:t>たちが「知的障害者の《痛み》」と共に</w:t>
      </w:r>
      <w:r w:rsidR="00427125" w:rsidRPr="006A7D33">
        <w:rPr>
          <w:rFonts w:asciiTheme="minorEastAsia" w:hAnsiTheme="minorEastAsia" w:hint="eastAsia"/>
          <w:szCs w:val="21"/>
        </w:rPr>
        <w:t>在ることができ、そ</w:t>
      </w:r>
      <w:r w:rsidR="0022347B" w:rsidRPr="006A7D33">
        <w:rPr>
          <w:rFonts w:asciiTheme="minorEastAsia" w:hAnsiTheme="minorEastAsia" w:hint="eastAsia"/>
          <w:szCs w:val="21"/>
        </w:rPr>
        <w:t>こにある種の共同性</w:t>
      </w:r>
      <w:r w:rsidR="00254B40" w:rsidRPr="006A7D33">
        <w:rPr>
          <w:rFonts w:asciiTheme="minorEastAsia" w:hAnsiTheme="minorEastAsia" w:hint="eastAsia"/>
          <w:szCs w:val="21"/>
        </w:rPr>
        <w:t>を築き得たとしても、支援者たち</w:t>
      </w:r>
      <w:r w:rsidR="005C7D79" w:rsidRPr="006A7D33">
        <w:rPr>
          <w:rFonts w:asciiTheme="minorEastAsia" w:hAnsiTheme="minorEastAsia" w:hint="eastAsia"/>
          <w:szCs w:val="21"/>
        </w:rPr>
        <w:t>が</w:t>
      </w:r>
      <w:r w:rsidR="00254B40" w:rsidRPr="006A7D33">
        <w:rPr>
          <w:rFonts w:asciiTheme="minorEastAsia" w:hAnsiTheme="minorEastAsia" w:hint="eastAsia"/>
          <w:szCs w:val="21"/>
        </w:rPr>
        <w:t>その世界</w:t>
      </w:r>
      <w:r w:rsidR="00427125" w:rsidRPr="006A7D33">
        <w:rPr>
          <w:rFonts w:asciiTheme="minorEastAsia" w:hAnsiTheme="minorEastAsia" w:hint="eastAsia"/>
          <w:szCs w:val="21"/>
        </w:rPr>
        <w:t>で</w:t>
      </w:r>
      <w:r w:rsidR="00254B40" w:rsidRPr="006A7D33">
        <w:rPr>
          <w:rFonts w:asciiTheme="minorEastAsia" w:hAnsiTheme="minorEastAsia" w:hint="eastAsia"/>
          <w:szCs w:val="21"/>
        </w:rPr>
        <w:t>起きていることを語る語彙</w:t>
      </w:r>
      <w:r w:rsidR="005C7D79" w:rsidRPr="006A7D33">
        <w:rPr>
          <w:rFonts w:asciiTheme="minorEastAsia" w:hAnsiTheme="minorEastAsia" w:hint="eastAsia"/>
          <w:szCs w:val="21"/>
        </w:rPr>
        <w:t>を持つことは容易いことではないでしょうし、</w:t>
      </w:r>
      <w:r w:rsidR="00717EDA" w:rsidRPr="006A7D33">
        <w:rPr>
          <w:rFonts w:asciiTheme="minorEastAsia" w:hAnsiTheme="minorEastAsia" w:hint="eastAsia"/>
          <w:szCs w:val="21"/>
        </w:rPr>
        <w:t>また、</w:t>
      </w:r>
      <w:r w:rsidR="00254B40" w:rsidRPr="006A7D33">
        <w:rPr>
          <w:rFonts w:asciiTheme="minorEastAsia" w:hAnsiTheme="minorEastAsia" w:hint="eastAsia"/>
          <w:szCs w:val="21"/>
        </w:rPr>
        <w:t>支援者たちがその世界の出来事を何らかの</w:t>
      </w:r>
      <w:r w:rsidR="00272572" w:rsidRPr="006A7D33">
        <w:rPr>
          <w:rFonts w:asciiTheme="minorEastAsia" w:hAnsiTheme="minorEastAsia" w:hint="eastAsia"/>
          <w:szCs w:val="21"/>
        </w:rPr>
        <w:t>語彙や表現</w:t>
      </w:r>
      <w:r w:rsidR="00254B40" w:rsidRPr="006A7D33">
        <w:rPr>
          <w:rFonts w:asciiTheme="minorEastAsia" w:hAnsiTheme="minorEastAsia" w:hint="eastAsia"/>
          <w:szCs w:val="21"/>
        </w:rPr>
        <w:t>で</w:t>
      </w:r>
      <w:r w:rsidR="004E2931" w:rsidRPr="006A7D33">
        <w:rPr>
          <w:rFonts w:asciiTheme="minorEastAsia" w:hAnsiTheme="minorEastAsia" w:hint="eastAsia"/>
          <w:szCs w:val="21"/>
        </w:rPr>
        <w:t>表す</w:t>
      </w:r>
      <w:r w:rsidR="00254B40" w:rsidRPr="006A7D33">
        <w:rPr>
          <w:rFonts w:asciiTheme="minorEastAsia" w:hAnsiTheme="minorEastAsia" w:hint="eastAsia"/>
          <w:szCs w:val="21"/>
        </w:rPr>
        <w:t>ことができたとしても、</w:t>
      </w:r>
      <w:r w:rsidR="00717EDA" w:rsidRPr="006A7D33">
        <w:rPr>
          <w:rFonts w:asciiTheme="minorEastAsia" w:hAnsiTheme="minorEastAsia" w:hint="eastAsia"/>
          <w:szCs w:val="21"/>
        </w:rPr>
        <w:t>&lt;</w:t>
      </w:r>
      <w:r w:rsidR="00254B40" w:rsidRPr="006A7D33">
        <w:rPr>
          <w:rFonts w:asciiTheme="minorEastAsia" w:hAnsiTheme="minorEastAsia" w:hint="eastAsia"/>
          <w:szCs w:val="21"/>
        </w:rPr>
        <w:t>私</w:t>
      </w:r>
      <w:r w:rsidR="00717EDA" w:rsidRPr="006A7D33">
        <w:rPr>
          <w:rFonts w:asciiTheme="minorEastAsia" w:hAnsiTheme="minorEastAsia" w:hint="eastAsia"/>
          <w:szCs w:val="21"/>
        </w:rPr>
        <w:t>&gt;</w:t>
      </w:r>
      <w:r w:rsidR="004E2931" w:rsidRPr="006A7D33">
        <w:rPr>
          <w:rFonts w:asciiTheme="minorEastAsia" w:hAnsiTheme="minorEastAsia" w:hint="eastAsia"/>
          <w:szCs w:val="21"/>
        </w:rPr>
        <w:t>がそれ</w:t>
      </w:r>
      <w:r w:rsidR="00717EDA" w:rsidRPr="006A7D33">
        <w:rPr>
          <w:rFonts w:asciiTheme="minorEastAsia" w:hAnsiTheme="minorEastAsia" w:hint="eastAsia"/>
          <w:szCs w:val="21"/>
        </w:rPr>
        <w:t>を</w:t>
      </w:r>
      <w:r w:rsidR="004E2931" w:rsidRPr="006A7D33">
        <w:rPr>
          <w:rFonts w:asciiTheme="minorEastAsia" w:hAnsiTheme="minorEastAsia" w:hint="eastAsia"/>
          <w:szCs w:val="21"/>
        </w:rPr>
        <w:t>理解</w:t>
      </w:r>
      <w:r w:rsidR="00717EDA" w:rsidRPr="006A7D33">
        <w:rPr>
          <w:rFonts w:asciiTheme="minorEastAsia" w:hAnsiTheme="minorEastAsia" w:hint="eastAsia"/>
          <w:szCs w:val="21"/>
        </w:rPr>
        <w:t>できるという保証はどこにもありません</w:t>
      </w:r>
      <w:r w:rsidR="00A270ED" w:rsidRPr="00A270ED">
        <w:rPr>
          <w:rFonts w:asciiTheme="minorEastAsia" w:hAnsiTheme="minorEastAsia" w:hint="eastAsia"/>
          <w:szCs w:val="21"/>
          <w:vertAlign w:val="superscript"/>
        </w:rPr>
        <w:t>7</w:t>
      </w:r>
      <w:r w:rsidR="00717EDA" w:rsidRPr="00A270ED">
        <w:rPr>
          <w:rFonts w:asciiTheme="minorEastAsia" w:hAnsiTheme="minorEastAsia" w:hint="eastAsia"/>
          <w:szCs w:val="21"/>
          <w:vertAlign w:val="superscript"/>
        </w:rPr>
        <w:t>)</w:t>
      </w:r>
      <w:r w:rsidR="00717EDA" w:rsidRPr="006A7D33">
        <w:rPr>
          <w:rFonts w:asciiTheme="minorEastAsia" w:hAnsiTheme="minorEastAsia" w:hint="eastAsia"/>
          <w:szCs w:val="21"/>
        </w:rPr>
        <w:t>。さらに言えば、幸いに</w:t>
      </w:r>
      <w:r w:rsidR="00B664E0" w:rsidRPr="006A7D33">
        <w:rPr>
          <w:rFonts w:asciiTheme="minorEastAsia" w:hAnsiTheme="minorEastAsia" w:hint="eastAsia"/>
          <w:szCs w:val="21"/>
        </w:rPr>
        <w:t>して</w:t>
      </w:r>
      <w:r w:rsidR="00717EDA" w:rsidRPr="006A7D33">
        <w:rPr>
          <w:rFonts w:asciiTheme="minorEastAsia" w:hAnsiTheme="minorEastAsia" w:hint="eastAsia"/>
          <w:szCs w:val="21"/>
        </w:rPr>
        <w:t>&lt;私&gt;が支援者の語りに</w:t>
      </w:r>
      <w:r w:rsidR="00427125" w:rsidRPr="006A7D33">
        <w:rPr>
          <w:rFonts w:asciiTheme="minorEastAsia" w:hAnsiTheme="minorEastAsia" w:hint="eastAsia"/>
          <w:szCs w:val="21"/>
        </w:rPr>
        <w:t>そこはかとない</w:t>
      </w:r>
      <w:r w:rsidR="00717EDA" w:rsidRPr="006A7D33">
        <w:rPr>
          <w:rFonts w:asciiTheme="minorEastAsia" w:hAnsiTheme="minorEastAsia" w:hint="eastAsia"/>
          <w:szCs w:val="21"/>
        </w:rPr>
        <w:t>共感を持ち得たとしても、</w:t>
      </w:r>
      <w:r w:rsidR="0092699F" w:rsidRPr="006A7D33">
        <w:rPr>
          <w:rFonts w:asciiTheme="minorEastAsia" w:hAnsiTheme="minorEastAsia" w:hint="eastAsia"/>
          <w:szCs w:val="21"/>
        </w:rPr>
        <w:t>今度は</w:t>
      </w:r>
      <w:r w:rsidR="00717EDA" w:rsidRPr="006A7D33">
        <w:rPr>
          <w:rFonts w:asciiTheme="minorEastAsia" w:hAnsiTheme="minorEastAsia" w:hint="eastAsia"/>
          <w:szCs w:val="21"/>
        </w:rPr>
        <w:t>&lt;私&gt;</w:t>
      </w:r>
      <w:r w:rsidR="0092699F" w:rsidRPr="006A7D33">
        <w:rPr>
          <w:rFonts w:asciiTheme="minorEastAsia" w:hAnsiTheme="minorEastAsia" w:hint="eastAsia"/>
          <w:szCs w:val="21"/>
        </w:rPr>
        <w:t>自身がそ</w:t>
      </w:r>
      <w:r w:rsidR="00717EDA" w:rsidRPr="006A7D33">
        <w:rPr>
          <w:rFonts w:asciiTheme="minorEastAsia" w:hAnsiTheme="minorEastAsia" w:hint="eastAsia"/>
          <w:szCs w:val="21"/>
        </w:rPr>
        <w:t>の共感を表す言葉</w:t>
      </w:r>
      <w:r w:rsidR="0092699F" w:rsidRPr="006A7D33">
        <w:rPr>
          <w:rFonts w:asciiTheme="minorEastAsia" w:hAnsiTheme="minorEastAsia" w:hint="eastAsia"/>
          <w:szCs w:val="21"/>
        </w:rPr>
        <w:t>を</w:t>
      </w:r>
      <w:r w:rsidR="00717EDA" w:rsidRPr="006A7D33">
        <w:rPr>
          <w:rFonts w:asciiTheme="minorEastAsia" w:hAnsiTheme="minorEastAsia" w:hint="eastAsia"/>
          <w:szCs w:val="21"/>
        </w:rPr>
        <w:t>探</w:t>
      </w:r>
      <w:r w:rsidR="005C7D79" w:rsidRPr="006A7D33">
        <w:rPr>
          <w:rFonts w:asciiTheme="minorEastAsia" w:hAnsiTheme="minorEastAsia" w:hint="eastAsia"/>
          <w:szCs w:val="21"/>
        </w:rPr>
        <w:t>さなければな</w:t>
      </w:r>
      <w:r w:rsidR="00B664E0" w:rsidRPr="006A7D33">
        <w:rPr>
          <w:rFonts w:asciiTheme="minorEastAsia" w:hAnsiTheme="minorEastAsia" w:hint="eastAsia"/>
          <w:szCs w:val="21"/>
        </w:rPr>
        <w:t>らないでしょう</w:t>
      </w:r>
      <w:r w:rsidR="00992054" w:rsidRPr="006A7D33">
        <w:rPr>
          <w:rFonts w:asciiTheme="minorEastAsia" w:hAnsiTheme="minorEastAsia" w:hint="eastAsia"/>
          <w:szCs w:val="21"/>
        </w:rPr>
        <w:t>(《私》</w:t>
      </w:r>
      <w:r w:rsidR="00717EDA" w:rsidRPr="006A7D33">
        <w:rPr>
          <w:rFonts w:asciiTheme="minorEastAsia" w:hAnsiTheme="minorEastAsia" w:hint="eastAsia"/>
          <w:szCs w:val="21"/>
        </w:rPr>
        <w:t>が研究者である</w:t>
      </w:r>
      <w:r w:rsidR="00B664E0" w:rsidRPr="006A7D33">
        <w:rPr>
          <w:rFonts w:asciiTheme="minorEastAsia" w:hAnsiTheme="minorEastAsia" w:hint="eastAsia"/>
          <w:szCs w:val="21"/>
        </w:rPr>
        <w:t>とする</w:t>
      </w:r>
      <w:r w:rsidR="00717EDA" w:rsidRPr="006A7D33">
        <w:rPr>
          <w:rFonts w:asciiTheme="minorEastAsia" w:hAnsiTheme="minorEastAsia" w:hint="eastAsia"/>
          <w:szCs w:val="21"/>
        </w:rPr>
        <w:t>なら尚更</w:t>
      </w:r>
      <w:r w:rsidR="005C7D79" w:rsidRPr="006A7D33">
        <w:rPr>
          <w:rFonts w:asciiTheme="minorEastAsia" w:hAnsiTheme="minorEastAsia" w:hint="eastAsia"/>
          <w:szCs w:val="21"/>
        </w:rPr>
        <w:t>です</w:t>
      </w:r>
      <w:r w:rsidR="00992054" w:rsidRPr="006A7D33">
        <w:rPr>
          <w:rFonts w:asciiTheme="minorEastAsia" w:hAnsiTheme="minorEastAsia" w:hint="eastAsia"/>
          <w:szCs w:val="21"/>
        </w:rPr>
        <w:t>)。当事者や支援者の&lt;痛み&gt;の語りが新しい知や倫理を拓くか否かは、</w:t>
      </w:r>
      <w:r w:rsidR="003A33D6">
        <w:rPr>
          <w:rFonts w:asciiTheme="minorEastAsia" w:hAnsiTheme="minorEastAsia" w:hint="eastAsia"/>
          <w:szCs w:val="21"/>
        </w:rPr>
        <w:t>このような</w:t>
      </w:r>
      <w:r w:rsidR="00992054" w:rsidRPr="006A7D33">
        <w:rPr>
          <w:rFonts w:asciiTheme="minorEastAsia" w:hAnsiTheme="minorEastAsia" w:hint="eastAsia"/>
          <w:szCs w:val="21"/>
        </w:rPr>
        <w:t>私たち</w:t>
      </w:r>
      <w:r w:rsidR="004E5124" w:rsidRPr="006A7D33">
        <w:rPr>
          <w:rFonts w:asciiTheme="minorEastAsia" w:hAnsiTheme="minorEastAsia" w:hint="eastAsia"/>
          <w:szCs w:val="21"/>
        </w:rPr>
        <w:t>の「《痛み》の</w:t>
      </w:r>
      <w:r w:rsidR="00992054" w:rsidRPr="006A7D33">
        <w:rPr>
          <w:rFonts w:asciiTheme="minorEastAsia" w:hAnsiTheme="minorEastAsia" w:hint="eastAsia"/>
          <w:szCs w:val="21"/>
        </w:rPr>
        <w:t>コミュニケーション</w:t>
      </w:r>
      <w:r w:rsidR="004E5124" w:rsidRPr="006A7D33">
        <w:rPr>
          <w:rFonts w:asciiTheme="minorEastAsia" w:hAnsiTheme="minorEastAsia" w:hint="eastAsia"/>
          <w:szCs w:val="21"/>
        </w:rPr>
        <w:t>」</w:t>
      </w:r>
      <w:r w:rsidR="00992054" w:rsidRPr="00916FB4">
        <w:rPr>
          <w:rFonts w:asciiTheme="minorEastAsia" w:hAnsiTheme="minorEastAsia" w:hint="eastAsia"/>
          <w:szCs w:val="21"/>
        </w:rPr>
        <w:t>(</w:t>
      </w:r>
      <w:r w:rsidR="00916FB4" w:rsidRPr="00916FB4">
        <w:rPr>
          <w:rFonts w:asciiTheme="minorEastAsia" w:hAnsiTheme="minorEastAsia" w:hint="eastAsia"/>
          <w:szCs w:val="21"/>
        </w:rPr>
        <w:t>美苗2011:</w:t>
      </w:r>
      <w:r w:rsidR="00992054" w:rsidRPr="00916FB4">
        <w:rPr>
          <w:rFonts w:asciiTheme="minorEastAsia" w:hAnsiTheme="minorEastAsia" w:hint="eastAsia"/>
          <w:szCs w:val="21"/>
        </w:rPr>
        <w:t>83)</w:t>
      </w:r>
      <w:r w:rsidR="004E5124" w:rsidRPr="00916FB4">
        <w:rPr>
          <w:rFonts w:asciiTheme="minorEastAsia" w:hAnsiTheme="minorEastAsia" w:hint="eastAsia"/>
          <w:szCs w:val="21"/>
        </w:rPr>
        <w:t>の有りよう</w:t>
      </w:r>
      <w:r w:rsidR="00992054" w:rsidRPr="006A7D33">
        <w:rPr>
          <w:rFonts w:asciiTheme="minorEastAsia" w:hAnsiTheme="minorEastAsia" w:hint="eastAsia"/>
          <w:szCs w:val="21"/>
        </w:rPr>
        <w:t>にかかっている</w:t>
      </w:r>
      <w:r w:rsidR="003A33D6">
        <w:rPr>
          <w:rFonts w:asciiTheme="minorEastAsia" w:hAnsiTheme="minorEastAsia" w:hint="eastAsia"/>
          <w:szCs w:val="21"/>
        </w:rPr>
        <w:t>のではない</w:t>
      </w:r>
      <w:r w:rsidR="00A270ED">
        <w:rPr>
          <w:rFonts w:asciiTheme="minorEastAsia" w:hAnsiTheme="minorEastAsia" w:hint="eastAsia"/>
          <w:szCs w:val="21"/>
        </w:rPr>
        <w:t>かと考えます。</w:t>
      </w:r>
    </w:p>
    <w:p w:rsidR="00717EDA" w:rsidRPr="006A7D33" w:rsidRDefault="00717EDA" w:rsidP="00BA360B">
      <w:pPr>
        <w:rPr>
          <w:rFonts w:asciiTheme="minorEastAsia" w:hAnsiTheme="minorEastAsia"/>
          <w:szCs w:val="21"/>
        </w:rPr>
      </w:pPr>
    </w:p>
    <w:p w:rsidR="009A4B60" w:rsidRPr="006A7D33" w:rsidRDefault="00DF5476" w:rsidP="00316BB5">
      <w:pPr>
        <w:rPr>
          <w:rFonts w:asciiTheme="minorEastAsia" w:hAnsiTheme="minorEastAsia" w:cs="ＭＳ Ｐゴシック"/>
          <w:b/>
          <w:kern w:val="0"/>
          <w:szCs w:val="21"/>
        </w:rPr>
      </w:pPr>
      <w:r w:rsidRPr="006A7D33">
        <w:rPr>
          <w:rFonts w:asciiTheme="minorEastAsia" w:hAnsiTheme="minorEastAsia" w:cs="ＭＳ Ｐゴシック" w:hint="eastAsia"/>
          <w:b/>
          <w:kern w:val="0"/>
          <w:szCs w:val="21"/>
        </w:rPr>
        <w:t>7</w:t>
      </w:r>
      <w:r w:rsidR="003A33D6">
        <w:rPr>
          <w:rFonts w:asciiTheme="minorEastAsia" w:hAnsiTheme="minorEastAsia" w:cs="ＭＳ Ｐゴシック" w:hint="eastAsia"/>
          <w:b/>
          <w:kern w:val="0"/>
          <w:szCs w:val="21"/>
        </w:rPr>
        <w:t xml:space="preserve">　</w:t>
      </w:r>
      <w:r w:rsidR="00723161" w:rsidRPr="006A7D33">
        <w:rPr>
          <w:rFonts w:asciiTheme="minorEastAsia" w:hAnsiTheme="minorEastAsia" w:cs="ＭＳ Ｐゴシック" w:hint="eastAsia"/>
          <w:b/>
          <w:kern w:val="0"/>
          <w:szCs w:val="21"/>
        </w:rPr>
        <w:t>&lt;痛み&gt;の経験</w:t>
      </w:r>
      <w:r w:rsidR="003A33D6">
        <w:rPr>
          <w:rFonts w:asciiTheme="minorEastAsia" w:hAnsiTheme="minorEastAsia" w:cs="ＭＳ Ｐゴシック" w:hint="eastAsia"/>
          <w:b/>
          <w:kern w:val="0"/>
          <w:szCs w:val="21"/>
        </w:rPr>
        <w:t>と社会モデル</w:t>
      </w:r>
    </w:p>
    <w:p w:rsidR="005C7D79" w:rsidRPr="006A7D33" w:rsidRDefault="003A33D6" w:rsidP="003A33D6">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最後に</w:t>
      </w:r>
      <w:r w:rsidR="009A4A84" w:rsidRPr="006A7D33">
        <w:rPr>
          <w:rFonts w:asciiTheme="minorEastAsia" w:hAnsiTheme="minorEastAsia" w:cs="ＭＳ Ｐゴシック" w:hint="eastAsia"/>
          <w:kern w:val="0"/>
          <w:szCs w:val="21"/>
        </w:rPr>
        <w:t>これまでの議論を社会モデルとの関連で</w:t>
      </w:r>
      <w:r>
        <w:rPr>
          <w:rFonts w:asciiTheme="minorEastAsia" w:hAnsiTheme="minorEastAsia" w:cs="ＭＳ Ｐゴシック" w:hint="eastAsia"/>
          <w:kern w:val="0"/>
          <w:szCs w:val="21"/>
        </w:rPr>
        <w:t>少しお話ししたいと</w:t>
      </w:r>
      <w:r w:rsidR="009A4A84" w:rsidRPr="006A7D33">
        <w:rPr>
          <w:rFonts w:asciiTheme="minorEastAsia" w:hAnsiTheme="minorEastAsia" w:cs="ＭＳ Ｐゴシック" w:hint="eastAsia"/>
          <w:kern w:val="0"/>
          <w:szCs w:val="21"/>
        </w:rPr>
        <w:t>思います。</w:t>
      </w:r>
    </w:p>
    <w:p w:rsidR="005C7D79" w:rsidRPr="006A7D33" w:rsidRDefault="0020561C" w:rsidP="006A7D33">
      <w:pPr>
        <w:ind w:firstLineChars="100" w:firstLine="210"/>
        <w:rPr>
          <w:rFonts w:asciiTheme="minorEastAsia" w:hAnsiTheme="minorEastAsia" w:cs="ＭＳ Ｐゴシック"/>
          <w:kern w:val="0"/>
          <w:szCs w:val="21"/>
        </w:rPr>
      </w:pPr>
      <w:r w:rsidRPr="006A7D33">
        <w:rPr>
          <w:rFonts w:asciiTheme="minorEastAsia" w:hAnsiTheme="minorEastAsia" w:cs="ＭＳ Ｐゴシック" w:hint="eastAsia"/>
          <w:kern w:val="0"/>
          <w:szCs w:val="21"/>
        </w:rPr>
        <w:t>私は、</w:t>
      </w:r>
      <w:r w:rsidR="005C7D79" w:rsidRPr="006A7D33">
        <w:rPr>
          <w:rFonts w:asciiTheme="minorEastAsia" w:hAnsiTheme="minorEastAsia" w:cs="ＭＳ Ｐゴシック" w:hint="eastAsia"/>
          <w:kern w:val="0"/>
          <w:szCs w:val="21"/>
        </w:rPr>
        <w:t>個人の&lt;痛み&gt;</w:t>
      </w:r>
      <w:r w:rsidRPr="006A7D33">
        <w:rPr>
          <w:rFonts w:asciiTheme="minorEastAsia" w:hAnsiTheme="minorEastAsia" w:cs="ＭＳ Ｐゴシック" w:hint="eastAsia"/>
          <w:kern w:val="0"/>
          <w:szCs w:val="21"/>
        </w:rPr>
        <w:t>の経験が社会モデルの射程に完全に</w:t>
      </w:r>
      <w:r w:rsidR="004E5124" w:rsidRPr="006A7D33">
        <w:rPr>
          <w:rFonts w:asciiTheme="minorEastAsia" w:hAnsiTheme="minorEastAsia" w:cs="ＭＳ Ｐゴシック" w:hint="eastAsia"/>
          <w:kern w:val="0"/>
          <w:szCs w:val="21"/>
        </w:rPr>
        <w:t>は</w:t>
      </w:r>
      <w:r w:rsidRPr="006A7D33">
        <w:rPr>
          <w:rFonts w:asciiTheme="minorEastAsia" w:hAnsiTheme="minorEastAsia" w:cs="ＭＳ Ｐゴシック" w:hint="eastAsia"/>
          <w:kern w:val="0"/>
          <w:szCs w:val="21"/>
        </w:rPr>
        <w:t>包摂されないとしても、そこには社会モデルが取り組む必要のある</w:t>
      </w:r>
      <w:r w:rsidR="005C7D79" w:rsidRPr="006A7D33">
        <w:rPr>
          <w:rFonts w:asciiTheme="minorEastAsia" w:hAnsiTheme="minorEastAsia" w:cs="ＭＳ Ｐゴシック" w:hint="eastAsia"/>
          <w:kern w:val="0"/>
          <w:szCs w:val="21"/>
        </w:rPr>
        <w:t>仕事が残されていると考えます。</w:t>
      </w:r>
      <w:r w:rsidR="00084985" w:rsidRPr="006A7D33">
        <w:rPr>
          <w:rFonts w:asciiTheme="minorEastAsia" w:hAnsiTheme="minorEastAsia" w:cs="ＭＳ Ｐゴシック" w:hint="eastAsia"/>
          <w:kern w:val="0"/>
          <w:szCs w:val="21"/>
        </w:rPr>
        <w:t>時間の制約がありますので、三点だけ簡単に取りあげます。</w:t>
      </w:r>
    </w:p>
    <w:p w:rsidR="00B664E0" w:rsidRPr="006A7D33" w:rsidRDefault="005C7D79" w:rsidP="006A7D33">
      <w:pPr>
        <w:ind w:firstLineChars="100" w:firstLine="210"/>
        <w:rPr>
          <w:rFonts w:asciiTheme="minorEastAsia" w:hAnsiTheme="minorEastAsia" w:cs="ＭＳ Ｐゴシック"/>
          <w:kern w:val="0"/>
          <w:szCs w:val="21"/>
        </w:rPr>
      </w:pPr>
      <w:r w:rsidRPr="006A7D33">
        <w:rPr>
          <w:rFonts w:asciiTheme="minorEastAsia" w:hAnsiTheme="minorEastAsia" w:cs="ＭＳ Ｐゴシック" w:hint="eastAsia"/>
          <w:kern w:val="0"/>
          <w:szCs w:val="21"/>
        </w:rPr>
        <w:t>第一に、</w:t>
      </w:r>
      <w:r w:rsidR="00B664E0" w:rsidRPr="006A7D33">
        <w:rPr>
          <w:rFonts w:asciiTheme="minorEastAsia" w:hAnsiTheme="minorEastAsia" w:cs="ＭＳ Ｐゴシック" w:hint="eastAsia"/>
          <w:kern w:val="0"/>
          <w:szCs w:val="21"/>
        </w:rPr>
        <w:t>「知的障害者の《痛み》」が今まで&lt;痛み&gt;として承認されずに、それを語ることが抑圧されてきたのだとしたら、或いは、適当な言葉をあてがわれて解釈されたり、代弁されることにより、その&lt;痛み&gt;が他者に領有されてきたのだとしたら、この歴史の中で消去されてきた「知的障害者の《痛み》」を掘り起こしてゆく作業は、「知的障害者」に対する抑圧の歴史を発掘する作業であり、それは明らかに社会モデルの</w:t>
      </w:r>
      <w:r w:rsidR="0020561C" w:rsidRPr="006A7D33">
        <w:rPr>
          <w:rFonts w:asciiTheme="minorEastAsia" w:hAnsiTheme="minorEastAsia" w:cs="ＭＳ Ｐゴシック" w:hint="eastAsia"/>
          <w:kern w:val="0"/>
          <w:szCs w:val="21"/>
        </w:rPr>
        <w:t>射程に入るものだと考えます。</w:t>
      </w:r>
    </w:p>
    <w:p w:rsidR="0020561C" w:rsidRPr="006A7D33" w:rsidRDefault="0020561C" w:rsidP="006A7D33">
      <w:pPr>
        <w:ind w:firstLineChars="100" w:firstLine="210"/>
        <w:rPr>
          <w:rFonts w:asciiTheme="minorEastAsia" w:hAnsiTheme="minorEastAsia" w:cs="ＭＳ Ｐゴシック"/>
          <w:kern w:val="0"/>
          <w:szCs w:val="21"/>
        </w:rPr>
      </w:pPr>
      <w:r w:rsidRPr="006A7D33">
        <w:rPr>
          <w:rFonts w:asciiTheme="minorEastAsia" w:hAnsiTheme="minorEastAsia" w:cs="ＭＳ Ｐゴシック" w:hint="eastAsia"/>
          <w:kern w:val="0"/>
          <w:szCs w:val="21"/>
        </w:rPr>
        <w:t>第二に、</w:t>
      </w:r>
      <w:r w:rsidR="00516B96" w:rsidRPr="006A7D33">
        <w:rPr>
          <w:rFonts w:asciiTheme="minorEastAsia" w:hAnsiTheme="minorEastAsia" w:cs="ＭＳ Ｐゴシック" w:hint="eastAsia"/>
          <w:kern w:val="0"/>
          <w:szCs w:val="21"/>
        </w:rPr>
        <w:t>先ほど述べたように、「知的障害者の《痛み》」が社会的に相対化し得ないことによるものだとしても、その&lt;痛み&gt;と共に在ろうとする支援者</w:t>
      </w:r>
      <w:r w:rsidR="004E5124" w:rsidRPr="006A7D33">
        <w:rPr>
          <w:rFonts w:asciiTheme="minorEastAsia" w:hAnsiTheme="minorEastAsia" w:cs="ＭＳ Ｐゴシック" w:hint="eastAsia"/>
          <w:kern w:val="0"/>
          <w:szCs w:val="21"/>
        </w:rPr>
        <w:t>たち</w:t>
      </w:r>
      <w:r w:rsidR="00516B96" w:rsidRPr="006A7D33">
        <w:rPr>
          <w:rFonts w:asciiTheme="minorEastAsia" w:hAnsiTheme="minorEastAsia" w:cs="ＭＳ Ｐゴシック" w:hint="eastAsia"/>
          <w:kern w:val="0"/>
          <w:szCs w:val="21"/>
        </w:rPr>
        <w:t>との間に、ある種の共同性が拓かれる可能性があるのだとしたら、社会モデルはその共同性創出の可能性を捉える必要があるのではないかと考えます。たとえ、その共同性が明らかな相互作用性に裏付けられた社会であるとは言えなくとも、また、明確な言葉で把捉し難い性質を帯びたものであったとしても、&lt;痛み&gt;がこのような共同性を創出する可能性を胚胎し、さらに、その共同性が「知的障害者の《痛み》」に何らかの作用を及ぼす可能性があるのだとしたら、社会モデルがそれを看過することはできないのではないでしょうか。</w:t>
      </w:r>
    </w:p>
    <w:p w:rsidR="00571B04" w:rsidRPr="006A7D33" w:rsidRDefault="00361E0A" w:rsidP="00084985">
      <w:pPr>
        <w:rPr>
          <w:rFonts w:asciiTheme="minorEastAsia" w:hAnsiTheme="minorEastAsia" w:cs="ＭＳ Ｐゴシック"/>
          <w:kern w:val="0"/>
          <w:szCs w:val="21"/>
        </w:rPr>
      </w:pPr>
      <w:r w:rsidRPr="006A7D33">
        <w:rPr>
          <w:rFonts w:asciiTheme="minorEastAsia" w:hAnsiTheme="minorEastAsia" w:cs="ＭＳ Ｐゴシック" w:hint="eastAsia"/>
          <w:kern w:val="0"/>
          <w:szCs w:val="21"/>
        </w:rPr>
        <w:lastRenderedPageBreak/>
        <w:t xml:space="preserve">　第三に、このように、&lt;痛み&gt;や</w:t>
      </w:r>
      <w:r w:rsidR="00516B96" w:rsidRPr="006A7D33">
        <w:rPr>
          <w:rFonts w:asciiTheme="minorEastAsia" w:hAnsiTheme="minorEastAsia" w:cs="ＭＳ Ｐゴシック" w:hint="eastAsia"/>
          <w:kern w:val="0"/>
          <w:szCs w:val="21"/>
        </w:rPr>
        <w:t>&lt;痛み&gt;</w:t>
      </w:r>
      <w:r w:rsidR="004E5124" w:rsidRPr="006A7D33">
        <w:rPr>
          <w:rFonts w:asciiTheme="minorEastAsia" w:hAnsiTheme="minorEastAsia" w:cs="ＭＳ Ｐゴシック" w:hint="eastAsia"/>
          <w:kern w:val="0"/>
          <w:szCs w:val="21"/>
        </w:rPr>
        <w:t>による</w:t>
      </w:r>
      <w:r w:rsidRPr="006A7D33">
        <w:rPr>
          <w:rFonts w:asciiTheme="minorEastAsia" w:hAnsiTheme="minorEastAsia" w:cs="ＭＳ Ｐゴシック" w:hint="eastAsia"/>
          <w:kern w:val="0"/>
          <w:szCs w:val="21"/>
        </w:rPr>
        <w:t>共同性というもの</w:t>
      </w:r>
      <w:r w:rsidR="00571B04" w:rsidRPr="006A7D33">
        <w:rPr>
          <w:rFonts w:asciiTheme="minorEastAsia" w:hAnsiTheme="minorEastAsia" w:cs="ＭＳ Ｐゴシック" w:hint="eastAsia"/>
          <w:kern w:val="0"/>
          <w:szCs w:val="21"/>
        </w:rPr>
        <w:t>を</w:t>
      </w:r>
      <w:r w:rsidRPr="006A7D33">
        <w:rPr>
          <w:rFonts w:asciiTheme="minorEastAsia" w:hAnsiTheme="minorEastAsia" w:cs="ＭＳ Ｐゴシック" w:hint="eastAsia"/>
          <w:kern w:val="0"/>
          <w:szCs w:val="21"/>
        </w:rPr>
        <w:t>社会モデルが</w:t>
      </w:r>
      <w:r w:rsidR="00571B04" w:rsidRPr="006A7D33">
        <w:rPr>
          <w:rFonts w:asciiTheme="minorEastAsia" w:hAnsiTheme="minorEastAsia" w:cs="ＭＳ Ｐゴシック" w:hint="eastAsia"/>
          <w:kern w:val="0"/>
          <w:szCs w:val="21"/>
        </w:rPr>
        <w:t>包摂</w:t>
      </w:r>
      <w:r w:rsidRPr="006A7D33">
        <w:rPr>
          <w:rFonts w:asciiTheme="minorEastAsia" w:hAnsiTheme="minorEastAsia" w:cs="ＭＳ Ｐゴシック" w:hint="eastAsia"/>
          <w:kern w:val="0"/>
          <w:szCs w:val="21"/>
        </w:rPr>
        <w:t>することの意味についてです。社会モデルは</w:t>
      </w:r>
      <w:r w:rsidR="00571B04" w:rsidRPr="006A7D33">
        <w:rPr>
          <w:rFonts w:asciiTheme="minorEastAsia" w:hAnsiTheme="minorEastAsia" w:cs="ＭＳ Ｐゴシック" w:hint="eastAsia"/>
          <w:kern w:val="0"/>
          <w:szCs w:val="21"/>
        </w:rPr>
        <w:t>社会</w:t>
      </w:r>
      <w:r w:rsidRPr="006A7D33">
        <w:rPr>
          <w:rFonts w:asciiTheme="minorEastAsia" w:hAnsiTheme="minorEastAsia" w:cs="ＭＳ Ｐゴシック" w:hint="eastAsia"/>
          <w:kern w:val="0"/>
          <w:szCs w:val="21"/>
        </w:rPr>
        <w:t>批判の言葉をたくさん産み出してきましたが、</w:t>
      </w:r>
      <w:r w:rsidR="00571B04" w:rsidRPr="006A7D33">
        <w:rPr>
          <w:rFonts w:asciiTheme="minorEastAsia" w:hAnsiTheme="minorEastAsia" w:cs="ＭＳ Ｐゴシック" w:hint="eastAsia"/>
          <w:kern w:val="0"/>
          <w:szCs w:val="21"/>
        </w:rPr>
        <w:t>&lt;痛み&gt;を持つ人々との共同性の</w:t>
      </w:r>
      <w:r w:rsidRPr="006A7D33">
        <w:rPr>
          <w:rFonts w:asciiTheme="minorEastAsia" w:hAnsiTheme="minorEastAsia" w:cs="ＭＳ Ｐゴシック" w:hint="eastAsia"/>
          <w:kern w:val="0"/>
          <w:szCs w:val="21"/>
        </w:rPr>
        <w:t>現場を捉える言葉</w:t>
      </w:r>
      <w:r w:rsidR="00571B04" w:rsidRPr="006A7D33">
        <w:rPr>
          <w:rFonts w:asciiTheme="minorEastAsia" w:hAnsiTheme="minorEastAsia" w:cs="ＭＳ Ｐゴシック" w:hint="eastAsia"/>
          <w:kern w:val="0"/>
          <w:szCs w:val="21"/>
        </w:rPr>
        <w:t>を殆ど持ち得てこなかったのではないでしょうか。痛む人、&lt;痛み&gt;を感じている</w:t>
      </w:r>
      <w:r w:rsidR="004E5124" w:rsidRPr="006A7D33">
        <w:rPr>
          <w:rFonts w:asciiTheme="minorEastAsia" w:hAnsiTheme="minorEastAsia" w:cs="ＭＳ Ｐゴシック" w:hint="eastAsia"/>
          <w:kern w:val="0"/>
          <w:szCs w:val="21"/>
        </w:rPr>
        <w:t>ように見える</w:t>
      </w:r>
      <w:r w:rsidR="00571B04" w:rsidRPr="006A7D33">
        <w:rPr>
          <w:rFonts w:asciiTheme="minorEastAsia" w:hAnsiTheme="minorEastAsia" w:cs="ＭＳ Ｐゴシック" w:hint="eastAsia"/>
          <w:kern w:val="0"/>
          <w:szCs w:val="21"/>
        </w:rPr>
        <w:t>人と、そして、その人たちと共に在ろうとする人々との現場の営みを社会モデルが包摂してゆくことは、社会批判と臨床とを架橋する知</w:t>
      </w:r>
      <w:r w:rsidR="004E5124" w:rsidRPr="006A7D33">
        <w:rPr>
          <w:rFonts w:asciiTheme="minorEastAsia" w:hAnsiTheme="minorEastAsia" w:cs="ＭＳ Ｐゴシック" w:hint="eastAsia"/>
          <w:kern w:val="0"/>
          <w:szCs w:val="21"/>
        </w:rPr>
        <w:t>(</w:t>
      </w:r>
      <w:r w:rsidR="00916FB4">
        <w:rPr>
          <w:rFonts w:asciiTheme="minorEastAsia" w:hAnsiTheme="minorEastAsia" w:cs="ＭＳ Ｐゴシック" w:hint="eastAsia"/>
          <w:kern w:val="0"/>
          <w:szCs w:val="21"/>
        </w:rPr>
        <w:t>小泉2004:209</w:t>
      </w:r>
      <w:r w:rsidR="004E5124" w:rsidRPr="006A7D33">
        <w:rPr>
          <w:rFonts w:asciiTheme="minorEastAsia" w:hAnsiTheme="minorEastAsia" w:cs="ＭＳ Ｐゴシック" w:hint="eastAsia"/>
          <w:kern w:val="0"/>
          <w:szCs w:val="21"/>
        </w:rPr>
        <w:t>)</w:t>
      </w:r>
      <w:r w:rsidR="00571B04" w:rsidRPr="006A7D33">
        <w:rPr>
          <w:rFonts w:asciiTheme="minorEastAsia" w:hAnsiTheme="minorEastAsia" w:cs="ＭＳ Ｐゴシック" w:hint="eastAsia"/>
          <w:kern w:val="0"/>
          <w:szCs w:val="21"/>
        </w:rPr>
        <w:t>を探求することにつながるのではないかと考えます。言い方を換えれば、もし、現場における&lt;痛み&gt;をめぐる共同性が、何らかのケアの倫理を生み出しうるのであれば、ケアなくして</w:t>
      </w:r>
      <w:r w:rsidR="003A33D6">
        <w:rPr>
          <w:rFonts w:asciiTheme="minorEastAsia" w:hAnsiTheme="minorEastAsia" w:cs="ＭＳ Ｐゴシック" w:hint="eastAsia"/>
          <w:kern w:val="0"/>
          <w:szCs w:val="21"/>
        </w:rPr>
        <w:t>は生きられない人々にとっては</w:t>
      </w:r>
      <w:r w:rsidR="00571B04" w:rsidRPr="006A7D33">
        <w:rPr>
          <w:rFonts w:asciiTheme="minorEastAsia" w:hAnsiTheme="minorEastAsia" w:cs="ＭＳ Ｐゴシック" w:hint="eastAsia"/>
          <w:kern w:val="0"/>
          <w:szCs w:val="21"/>
        </w:rPr>
        <w:t>、その倫理は社会批判に接続される</w:t>
      </w:r>
      <w:r w:rsidR="003A33D6">
        <w:rPr>
          <w:rFonts w:asciiTheme="minorEastAsia" w:hAnsiTheme="minorEastAsia" w:cs="ＭＳ Ｐゴシック" w:hint="eastAsia"/>
          <w:kern w:val="0"/>
          <w:szCs w:val="21"/>
        </w:rPr>
        <w:t>必要があるのでは</w:t>
      </w:r>
      <w:r w:rsidR="00571B04" w:rsidRPr="006A7D33">
        <w:rPr>
          <w:rFonts w:asciiTheme="minorEastAsia" w:hAnsiTheme="minorEastAsia" w:cs="ＭＳ Ｐゴシック" w:hint="eastAsia"/>
          <w:kern w:val="0"/>
          <w:szCs w:val="21"/>
        </w:rPr>
        <w:t>ないでしょうか。</w:t>
      </w:r>
    </w:p>
    <w:p w:rsidR="00571B04" w:rsidRDefault="00571B04" w:rsidP="00084985">
      <w:pPr>
        <w:rPr>
          <w:rFonts w:asciiTheme="minorEastAsia" w:hAnsiTheme="minorEastAsia" w:cs="ＭＳ Ｐゴシック"/>
          <w:kern w:val="0"/>
          <w:szCs w:val="21"/>
        </w:rPr>
      </w:pPr>
      <w:r w:rsidRPr="006A7D33">
        <w:rPr>
          <w:rFonts w:asciiTheme="minorEastAsia" w:hAnsiTheme="minorEastAsia" w:cs="ＭＳ Ｐゴシック" w:hint="eastAsia"/>
          <w:kern w:val="0"/>
          <w:szCs w:val="21"/>
        </w:rPr>
        <w:t xml:space="preserve">　</w:t>
      </w:r>
      <w:r w:rsidR="00DC2C7B" w:rsidRPr="006A7D33">
        <w:rPr>
          <w:rFonts w:asciiTheme="minorEastAsia" w:hAnsiTheme="minorEastAsia" w:cs="ＭＳ Ｐゴシック" w:hint="eastAsia"/>
          <w:kern w:val="0"/>
          <w:szCs w:val="21"/>
        </w:rPr>
        <w:t>おそらく、社会モデルが現在持っている社会批判の言葉(理論的な力)だけでは、&lt;痛み&gt;や&lt;痛み&gt;</w:t>
      </w:r>
      <w:r w:rsidR="006A7D33" w:rsidRPr="006A7D33">
        <w:rPr>
          <w:rFonts w:asciiTheme="minorEastAsia" w:hAnsiTheme="minorEastAsia" w:cs="ＭＳ Ｐゴシック" w:hint="eastAsia"/>
          <w:kern w:val="0"/>
          <w:szCs w:val="21"/>
        </w:rPr>
        <w:t>による</w:t>
      </w:r>
      <w:r w:rsidR="00DC2C7B" w:rsidRPr="006A7D33">
        <w:rPr>
          <w:rFonts w:asciiTheme="minorEastAsia" w:hAnsiTheme="minorEastAsia" w:cs="ＭＳ Ｐゴシック" w:hint="eastAsia"/>
          <w:kern w:val="0"/>
          <w:szCs w:val="21"/>
        </w:rPr>
        <w:t>共同性を捉えることが難しいのではないかと考えます。既に</w:t>
      </w:r>
      <w:r w:rsidR="003A33D6">
        <w:rPr>
          <w:rFonts w:asciiTheme="minorEastAsia" w:hAnsiTheme="minorEastAsia" w:cs="ＭＳ Ｐゴシック" w:hint="eastAsia"/>
          <w:kern w:val="0"/>
          <w:szCs w:val="21"/>
        </w:rPr>
        <w:t>このような</w:t>
      </w:r>
      <w:r w:rsidR="00DC2C7B" w:rsidRPr="006A7D33">
        <w:rPr>
          <w:rFonts w:asciiTheme="minorEastAsia" w:hAnsiTheme="minorEastAsia" w:cs="ＭＳ Ｐゴシック" w:hint="eastAsia"/>
          <w:kern w:val="0"/>
          <w:szCs w:val="21"/>
        </w:rPr>
        <w:t>&lt;痛み&gt;</w:t>
      </w:r>
      <w:r w:rsidR="003A33D6">
        <w:rPr>
          <w:rFonts w:asciiTheme="minorEastAsia" w:hAnsiTheme="minorEastAsia" w:cs="ＭＳ Ｐゴシック" w:hint="eastAsia"/>
          <w:kern w:val="0"/>
          <w:szCs w:val="21"/>
        </w:rPr>
        <w:t>の経験</w:t>
      </w:r>
      <w:r w:rsidR="00DC2C7B" w:rsidRPr="006A7D33">
        <w:rPr>
          <w:rFonts w:asciiTheme="minorEastAsia" w:hAnsiTheme="minorEastAsia" w:cs="ＭＳ Ｐゴシック" w:hint="eastAsia"/>
          <w:kern w:val="0"/>
          <w:szCs w:val="21"/>
        </w:rPr>
        <w:t>への多様なアプローチが先行する現象学や医療人類学等の功績に</w:t>
      </w:r>
      <w:r w:rsidR="003A33D6">
        <w:rPr>
          <w:rFonts w:asciiTheme="minorEastAsia" w:hAnsiTheme="minorEastAsia" w:cs="ＭＳ Ｐゴシック" w:hint="eastAsia"/>
          <w:kern w:val="0"/>
          <w:szCs w:val="21"/>
        </w:rPr>
        <w:t>も</w:t>
      </w:r>
      <w:r w:rsidR="00DC2C7B" w:rsidRPr="006A7D33">
        <w:rPr>
          <w:rFonts w:asciiTheme="minorEastAsia" w:hAnsiTheme="minorEastAsia" w:cs="ＭＳ Ｐゴシック" w:hint="eastAsia"/>
          <w:kern w:val="0"/>
          <w:szCs w:val="21"/>
        </w:rPr>
        <w:t>学びながら、社会モデルは新たな言葉を紡いでゆく必要がある</w:t>
      </w:r>
      <w:r w:rsidR="003A33D6">
        <w:rPr>
          <w:rFonts w:asciiTheme="minorEastAsia" w:hAnsiTheme="minorEastAsia" w:cs="ＭＳ Ｐゴシック" w:hint="eastAsia"/>
          <w:kern w:val="0"/>
          <w:szCs w:val="21"/>
        </w:rPr>
        <w:t>のではないか</w:t>
      </w:r>
      <w:r w:rsidR="00DC2C7B" w:rsidRPr="006A7D33">
        <w:rPr>
          <w:rFonts w:asciiTheme="minorEastAsia" w:hAnsiTheme="minorEastAsia" w:cs="ＭＳ Ｐゴシック" w:hint="eastAsia"/>
          <w:kern w:val="0"/>
          <w:szCs w:val="21"/>
        </w:rPr>
        <w:t>と</w:t>
      </w:r>
      <w:r w:rsidR="003A33D6">
        <w:rPr>
          <w:rFonts w:asciiTheme="minorEastAsia" w:hAnsiTheme="minorEastAsia" w:cs="ＭＳ Ｐゴシック" w:hint="eastAsia"/>
          <w:kern w:val="0"/>
          <w:szCs w:val="21"/>
        </w:rPr>
        <w:t>考えます</w:t>
      </w:r>
      <w:r w:rsidR="00DC2C7B" w:rsidRPr="006A7D33">
        <w:rPr>
          <w:rFonts w:asciiTheme="minorEastAsia" w:hAnsiTheme="minorEastAsia" w:cs="ＭＳ Ｐゴシック" w:hint="eastAsia"/>
          <w:kern w:val="0"/>
          <w:szCs w:val="21"/>
        </w:rPr>
        <w:t>。</w:t>
      </w:r>
    </w:p>
    <w:p w:rsidR="006A7D33" w:rsidRDefault="006A7D33" w:rsidP="00084985">
      <w:pPr>
        <w:rPr>
          <w:rFonts w:asciiTheme="minorEastAsia" w:hAnsiTheme="minorEastAsia" w:cs="ＭＳ Ｐゴシック"/>
          <w:kern w:val="0"/>
          <w:szCs w:val="21"/>
        </w:rPr>
      </w:pPr>
    </w:p>
    <w:p w:rsidR="002E5F4A" w:rsidRPr="002E5F4A" w:rsidRDefault="002E5F4A" w:rsidP="00084985">
      <w:pPr>
        <w:rPr>
          <w:rFonts w:asciiTheme="minorEastAsia" w:hAnsiTheme="minorEastAsia"/>
          <w:b/>
          <w:szCs w:val="21"/>
        </w:rPr>
      </w:pPr>
      <w:r w:rsidRPr="002E5F4A">
        <w:rPr>
          <w:rFonts w:asciiTheme="minorEastAsia" w:hAnsiTheme="minorEastAsia" w:hint="eastAsia"/>
          <w:b/>
          <w:szCs w:val="21"/>
        </w:rPr>
        <w:t>注</w:t>
      </w:r>
    </w:p>
    <w:p w:rsidR="003A33D6" w:rsidRPr="002E5F4A" w:rsidRDefault="002E5F4A" w:rsidP="002E5F4A">
      <w:pPr>
        <w:ind w:left="180" w:hangingChars="100" w:hanging="180"/>
        <w:rPr>
          <w:rFonts w:asciiTheme="minorEastAsia" w:hAnsiTheme="minorEastAsia"/>
          <w:sz w:val="18"/>
          <w:szCs w:val="18"/>
        </w:rPr>
      </w:pPr>
      <w:r w:rsidRPr="002E5F4A">
        <w:rPr>
          <w:rFonts w:asciiTheme="minorEastAsia" w:hAnsiTheme="minorEastAsia" w:hint="eastAsia"/>
          <w:sz w:val="18"/>
          <w:szCs w:val="18"/>
        </w:rPr>
        <w:t>1)</w:t>
      </w:r>
      <w:r w:rsidR="00526A32" w:rsidRPr="00526A32">
        <w:rPr>
          <w:rFonts w:asciiTheme="minorEastAsia" w:hAnsiTheme="minorEastAsia" w:hint="eastAsia"/>
          <w:sz w:val="18"/>
          <w:szCs w:val="18"/>
        </w:rPr>
        <w:t xml:space="preserve"> </w:t>
      </w:r>
      <w:r w:rsidR="00526A32" w:rsidRPr="002E5F4A">
        <w:rPr>
          <w:rFonts w:asciiTheme="minorEastAsia" w:hAnsiTheme="minorEastAsia" w:hint="eastAsia"/>
          <w:sz w:val="18"/>
          <w:szCs w:val="18"/>
        </w:rPr>
        <w:t>言うまでもなく、</w:t>
      </w:r>
      <w:r w:rsidRPr="002E5F4A">
        <w:rPr>
          <w:rFonts w:asciiTheme="minorEastAsia" w:hAnsiTheme="minorEastAsia" w:hint="eastAsia"/>
          <w:sz w:val="18"/>
          <w:szCs w:val="18"/>
        </w:rPr>
        <w:t>この「政治」の最前線で主要な役割を担ってきたのは、医療･心理･福祉･教育等の専門家たちです。</w:t>
      </w:r>
    </w:p>
    <w:p w:rsidR="002E5F4A" w:rsidRPr="002E5F4A" w:rsidRDefault="002E5F4A" w:rsidP="002E5F4A">
      <w:pPr>
        <w:widowControl/>
        <w:ind w:left="180" w:hangingChars="100" w:hanging="180"/>
        <w:jc w:val="left"/>
        <w:rPr>
          <w:rFonts w:asciiTheme="minorEastAsia" w:hAnsiTheme="minorEastAsia"/>
          <w:sz w:val="18"/>
          <w:szCs w:val="18"/>
        </w:rPr>
      </w:pPr>
      <w:r w:rsidRPr="002E5F4A">
        <w:rPr>
          <w:rFonts w:asciiTheme="minorEastAsia" w:hAnsiTheme="minorEastAsia" w:hint="eastAsia"/>
          <w:sz w:val="18"/>
          <w:szCs w:val="18"/>
        </w:rPr>
        <w:t>2)私は、この</w:t>
      </w:r>
      <w:r w:rsidRPr="002E5F4A">
        <w:rPr>
          <w:rFonts w:asciiTheme="minorEastAsia" w:hAnsiTheme="minorEastAsia" w:cs="ＭＳ Ｐゴシック" w:hint="eastAsia"/>
          <w:kern w:val="0"/>
          <w:sz w:val="18"/>
          <w:szCs w:val="18"/>
        </w:rPr>
        <w:t>社会によって意味づけられたインペアメントを持つ者としての個人の経験は「インペアメントの経験」というより、むしろ、「ディスアビリティの経験」と捉えるべきではないか、という疑問を持っています。</w:t>
      </w:r>
      <w:r w:rsidRPr="002E5F4A">
        <w:rPr>
          <w:rFonts w:asciiTheme="minorEastAsia" w:hAnsiTheme="minorEastAsia" w:hint="eastAsia"/>
          <w:sz w:val="18"/>
          <w:szCs w:val="18"/>
        </w:rPr>
        <w:t>ここでは本筋から外れるので、この込み入った議論には立ち入らないようにします。</w:t>
      </w:r>
    </w:p>
    <w:p w:rsidR="002E5F4A" w:rsidRPr="002E5F4A" w:rsidRDefault="002E5F4A" w:rsidP="00084985">
      <w:pPr>
        <w:rPr>
          <w:rFonts w:asciiTheme="minorEastAsia" w:hAnsiTheme="minorEastAsia" w:cs="ＭＳ Ｐゴシック"/>
          <w:kern w:val="0"/>
          <w:sz w:val="18"/>
          <w:szCs w:val="18"/>
        </w:rPr>
      </w:pPr>
      <w:r w:rsidRPr="002E5F4A">
        <w:rPr>
          <w:rFonts w:asciiTheme="minorEastAsia" w:hAnsiTheme="minorEastAsia" w:hint="eastAsia"/>
          <w:sz w:val="18"/>
          <w:szCs w:val="18"/>
        </w:rPr>
        <w:t>3)</w:t>
      </w:r>
      <w:r>
        <w:rPr>
          <w:rFonts w:asciiTheme="minorEastAsia" w:hAnsiTheme="minorEastAsia" w:hint="eastAsia"/>
          <w:sz w:val="18"/>
          <w:szCs w:val="18"/>
        </w:rPr>
        <w:t>尤も「痛み」</w:t>
      </w:r>
      <w:r w:rsidRPr="002E5F4A">
        <w:rPr>
          <w:rFonts w:asciiTheme="minorEastAsia" w:hAnsiTheme="minorEastAsia" w:hint="eastAsia"/>
          <w:sz w:val="18"/>
          <w:szCs w:val="18"/>
        </w:rPr>
        <w:t>と表したところで、冒涜を犯すことを免れているとも思えませんが。</w:t>
      </w:r>
    </w:p>
    <w:p w:rsidR="002E5F4A" w:rsidRDefault="002E5F4A" w:rsidP="002E5F4A">
      <w:pPr>
        <w:ind w:left="180" w:hangingChars="100" w:hanging="180"/>
        <w:rPr>
          <w:rFonts w:asciiTheme="minorEastAsia" w:hAnsiTheme="minorEastAsia"/>
          <w:sz w:val="18"/>
          <w:szCs w:val="18"/>
        </w:rPr>
      </w:pPr>
      <w:r w:rsidRPr="002E5F4A">
        <w:rPr>
          <w:rFonts w:asciiTheme="minorEastAsia" w:hAnsiTheme="minorEastAsia" w:hint="eastAsia"/>
          <w:sz w:val="18"/>
          <w:szCs w:val="18"/>
        </w:rPr>
        <w:t>4)その&lt;痛み&gt;が本人を苦しめている以上、&lt;痛み&gt;の原因が社会にあるか、個人に内在するかを探索するよりも、&lt;痛み&gt;への手当が何よりも優先されるべきだという意見は傾聴に値すると考えますが、しかし、原因の特定へ向かう探索が、支援の内容や方向を規定することもありうることは、社会的支援における個人モデルから社会モデルへのシフトから私たちが学んできたことでもあります。</w:t>
      </w:r>
    </w:p>
    <w:p w:rsidR="002E5F4A" w:rsidRDefault="00526A32" w:rsidP="00526A32">
      <w:pPr>
        <w:ind w:left="180" w:hangingChars="100" w:hanging="180"/>
        <w:rPr>
          <w:rFonts w:asciiTheme="minorEastAsia" w:hAnsiTheme="minorEastAsia"/>
          <w:sz w:val="18"/>
          <w:szCs w:val="18"/>
        </w:rPr>
      </w:pPr>
      <w:r w:rsidRPr="00526A32">
        <w:rPr>
          <w:rFonts w:asciiTheme="minorEastAsia" w:hAnsiTheme="minorEastAsia" w:hint="eastAsia"/>
          <w:sz w:val="18"/>
          <w:szCs w:val="18"/>
        </w:rPr>
        <w:t>5)</w:t>
      </w:r>
      <w:r w:rsidR="00A270ED">
        <w:rPr>
          <w:rFonts w:asciiTheme="minorEastAsia" w:hAnsiTheme="minorEastAsia" w:hint="eastAsia"/>
          <w:sz w:val="18"/>
          <w:szCs w:val="18"/>
        </w:rPr>
        <w:t>また、</w:t>
      </w:r>
      <w:r w:rsidRPr="00526A32">
        <w:rPr>
          <w:rFonts w:asciiTheme="minorEastAsia" w:hAnsiTheme="minorEastAsia" w:hint="eastAsia"/>
          <w:sz w:val="18"/>
          <w:szCs w:val="18"/>
        </w:rPr>
        <w:t>おそらく、このように「知的障害者」において社会との関係性で&lt;痛み&gt;を問うことは、「知的障害」という流動的な概念(中野2000:2)を問い直すことに</w:t>
      </w:r>
      <w:r w:rsidR="00A270ED">
        <w:rPr>
          <w:rFonts w:asciiTheme="minorEastAsia" w:hAnsiTheme="minorEastAsia" w:hint="eastAsia"/>
          <w:sz w:val="18"/>
          <w:szCs w:val="18"/>
        </w:rPr>
        <w:t>も</w:t>
      </w:r>
      <w:r w:rsidRPr="00526A32">
        <w:rPr>
          <w:rFonts w:asciiTheme="minorEastAsia" w:hAnsiTheme="minorEastAsia" w:hint="eastAsia"/>
          <w:sz w:val="18"/>
          <w:szCs w:val="18"/>
        </w:rPr>
        <w:t>なるのだろうと考えます。</w:t>
      </w:r>
    </w:p>
    <w:p w:rsidR="00526A32" w:rsidRDefault="00526A32" w:rsidP="00526A32">
      <w:pPr>
        <w:ind w:left="180" w:hangingChars="100" w:hanging="180"/>
        <w:rPr>
          <w:rFonts w:asciiTheme="minorEastAsia" w:hAnsiTheme="minorEastAsia"/>
          <w:sz w:val="18"/>
          <w:szCs w:val="18"/>
        </w:rPr>
      </w:pPr>
      <w:r w:rsidRPr="00526A32">
        <w:rPr>
          <w:rFonts w:asciiTheme="minorEastAsia" w:hAnsiTheme="minorEastAsia" w:hint="eastAsia"/>
          <w:sz w:val="18"/>
          <w:szCs w:val="18"/>
        </w:rPr>
        <w:t>6)この言葉をどこで読んだのか、或いは誰から聞いたのかは記憶に定かではありません。もし、どなたか出典をご存知でしたら、教えてください。</w:t>
      </w:r>
    </w:p>
    <w:p w:rsidR="00526A32" w:rsidRPr="00864030" w:rsidRDefault="00864030" w:rsidP="00A270ED">
      <w:pPr>
        <w:ind w:left="180" w:hangingChars="100" w:hanging="180"/>
        <w:rPr>
          <w:rFonts w:asciiTheme="minorEastAsia" w:hAnsiTheme="minorEastAsia" w:hint="eastAsia"/>
          <w:sz w:val="18"/>
          <w:szCs w:val="18"/>
        </w:rPr>
      </w:pPr>
      <w:r w:rsidRPr="00864030">
        <w:rPr>
          <w:rFonts w:asciiTheme="minorEastAsia" w:hAnsiTheme="minorEastAsia" w:hint="eastAsia"/>
          <w:sz w:val="18"/>
          <w:szCs w:val="18"/>
        </w:rPr>
        <w:t>7) もしかすると、支援者の語りは</w:t>
      </w:r>
      <w:r w:rsidR="00A270ED">
        <w:rPr>
          <w:rFonts w:asciiTheme="minorEastAsia" w:hAnsiTheme="minorEastAsia" w:hint="eastAsia"/>
          <w:sz w:val="18"/>
          <w:szCs w:val="18"/>
        </w:rPr>
        <w:t>&lt;私&gt;</w:t>
      </w:r>
      <w:r w:rsidRPr="00864030">
        <w:rPr>
          <w:rFonts w:asciiTheme="minorEastAsia" w:hAnsiTheme="minorEastAsia" w:hint="eastAsia"/>
          <w:sz w:val="18"/>
          <w:szCs w:val="18"/>
        </w:rPr>
        <w:t>には</w:t>
      </w:r>
      <w:r w:rsidR="00A270ED">
        <w:rPr>
          <w:rFonts w:asciiTheme="minorEastAsia" w:hAnsiTheme="minorEastAsia" w:hint="eastAsia"/>
          <w:sz w:val="18"/>
          <w:szCs w:val="18"/>
        </w:rPr>
        <w:t>単なる彼の「思い込み」</w:t>
      </w:r>
      <w:r w:rsidRPr="00864030">
        <w:rPr>
          <w:rFonts w:asciiTheme="minorEastAsia" w:hAnsiTheme="minorEastAsia" w:hint="eastAsia"/>
          <w:sz w:val="18"/>
          <w:szCs w:val="18"/>
        </w:rPr>
        <w:t>にしか聴こえないかもしれません</w:t>
      </w:r>
      <w:r w:rsidR="00A270ED">
        <w:rPr>
          <w:rFonts w:asciiTheme="minorEastAsia" w:hAnsiTheme="minorEastAsia" w:hint="eastAsia"/>
          <w:sz w:val="18"/>
          <w:szCs w:val="18"/>
        </w:rPr>
        <w:t>。</w:t>
      </w:r>
    </w:p>
    <w:p w:rsidR="00864030" w:rsidRPr="00526A32" w:rsidRDefault="00864030" w:rsidP="00526A32">
      <w:pPr>
        <w:ind w:left="180" w:hangingChars="100" w:hanging="180"/>
        <w:rPr>
          <w:rFonts w:asciiTheme="minorEastAsia" w:hAnsiTheme="minorEastAsia"/>
          <w:sz w:val="18"/>
          <w:szCs w:val="18"/>
        </w:rPr>
      </w:pPr>
    </w:p>
    <w:p w:rsidR="006A7D33" w:rsidRDefault="006A7D33" w:rsidP="00526A32">
      <w:pPr>
        <w:ind w:left="181" w:hangingChars="100" w:hanging="181"/>
        <w:rPr>
          <w:rFonts w:hAnsi="ＭＳ 明朝" w:cs="ＭＳ Ｐゴシック"/>
          <w:b/>
          <w:kern w:val="0"/>
          <w:sz w:val="18"/>
          <w:szCs w:val="18"/>
        </w:rPr>
      </w:pPr>
      <w:r w:rsidRPr="006A7D33">
        <w:rPr>
          <w:rFonts w:hAnsi="ＭＳ 明朝" w:cs="ＭＳ Ｐゴシック" w:hint="eastAsia"/>
          <w:b/>
          <w:kern w:val="0"/>
          <w:sz w:val="18"/>
          <w:szCs w:val="18"/>
        </w:rPr>
        <w:t>文献</w:t>
      </w:r>
    </w:p>
    <w:p w:rsidR="00E531B8" w:rsidRPr="003A33D6" w:rsidRDefault="00E531B8" w:rsidP="003A33D6">
      <w:pPr>
        <w:widowControl/>
        <w:ind w:left="90" w:hangingChars="50" w:hanging="90"/>
        <w:jc w:val="left"/>
        <w:rPr>
          <w:rFonts w:asciiTheme="minorEastAsia" w:hAnsiTheme="minorEastAsia" w:cs="ＭＳ Ｐゴシック"/>
          <w:kern w:val="0"/>
          <w:sz w:val="18"/>
          <w:szCs w:val="18"/>
        </w:rPr>
      </w:pPr>
      <w:r w:rsidRPr="003A33D6">
        <w:rPr>
          <w:rFonts w:asciiTheme="minorEastAsia" w:hAnsiTheme="minorEastAsia" w:cs="ＭＳ Ｐゴシック" w:hint="eastAsia"/>
          <w:kern w:val="0"/>
          <w:sz w:val="18"/>
          <w:szCs w:val="18"/>
        </w:rPr>
        <w:t xml:space="preserve">･Bill Hughes, 2002, Disability and the Body, in Colin Barnes, Mike Oliver, Len Barton, eds. </w:t>
      </w:r>
      <w:r w:rsidRPr="003A33D6">
        <w:rPr>
          <w:rFonts w:asciiTheme="minorEastAsia" w:hAnsiTheme="minorEastAsia" w:cs="ＭＳ Ｐゴシック" w:hint="eastAsia"/>
          <w:i/>
          <w:kern w:val="0"/>
          <w:sz w:val="18"/>
          <w:szCs w:val="18"/>
        </w:rPr>
        <w:t>Disability Studies Today</w:t>
      </w:r>
      <w:r w:rsidRPr="003A33D6">
        <w:rPr>
          <w:rFonts w:asciiTheme="minorEastAsia" w:hAnsiTheme="minorEastAsia" w:cs="ＭＳ Ｐゴシック" w:hint="eastAsia"/>
          <w:kern w:val="0"/>
          <w:sz w:val="18"/>
          <w:szCs w:val="18"/>
        </w:rPr>
        <w:t xml:space="preserve">. Polity. </w:t>
      </w:r>
    </w:p>
    <w:p w:rsidR="00E531B8" w:rsidRPr="003A33D6" w:rsidRDefault="00E531B8" w:rsidP="003A33D6">
      <w:pPr>
        <w:rPr>
          <w:rFonts w:asciiTheme="minorEastAsia" w:hAnsiTheme="minorEastAsia" w:cs="ＭＳ Ｐゴシック"/>
          <w:kern w:val="0"/>
          <w:sz w:val="18"/>
          <w:szCs w:val="18"/>
        </w:rPr>
      </w:pPr>
      <w:r w:rsidRPr="003A33D6">
        <w:rPr>
          <w:rFonts w:asciiTheme="minorEastAsia" w:hAnsiTheme="minorEastAsia" w:cs="ＭＳ Ｐゴシック" w:hint="eastAsia"/>
          <w:kern w:val="0"/>
          <w:sz w:val="18"/>
          <w:szCs w:val="18"/>
        </w:rPr>
        <w:t xml:space="preserve">･Colin Barnes, </w:t>
      </w:r>
      <w:proofErr w:type="spellStart"/>
      <w:r w:rsidRPr="003A33D6">
        <w:rPr>
          <w:rFonts w:asciiTheme="minorEastAsia" w:hAnsiTheme="minorEastAsia" w:cs="ＭＳ Ｐゴシック" w:hint="eastAsia"/>
          <w:kern w:val="0"/>
          <w:sz w:val="18"/>
          <w:szCs w:val="18"/>
        </w:rPr>
        <w:t>Geof</w:t>
      </w:r>
      <w:proofErr w:type="spellEnd"/>
      <w:r w:rsidRPr="003A33D6">
        <w:rPr>
          <w:rFonts w:asciiTheme="minorEastAsia" w:hAnsiTheme="minorEastAsia" w:cs="ＭＳ Ｐゴシック" w:hint="eastAsia"/>
          <w:kern w:val="0"/>
          <w:sz w:val="18"/>
          <w:szCs w:val="18"/>
        </w:rPr>
        <w:t xml:space="preserve"> Mercer, 2004,</w:t>
      </w:r>
      <w:r w:rsidRPr="003A33D6">
        <w:rPr>
          <w:rFonts w:asciiTheme="minorEastAsia" w:hAnsiTheme="minorEastAsia" w:cs="ＭＳ Ｐゴシック" w:hint="eastAsia"/>
          <w:i/>
          <w:kern w:val="0"/>
          <w:sz w:val="18"/>
          <w:szCs w:val="18"/>
        </w:rPr>
        <w:t xml:space="preserve"> </w:t>
      </w:r>
      <w:proofErr w:type="spellStart"/>
      <w:r w:rsidRPr="003A33D6">
        <w:rPr>
          <w:rFonts w:asciiTheme="minorEastAsia" w:hAnsiTheme="minorEastAsia" w:cs="ＭＳ Ｐゴシック" w:hint="eastAsia"/>
          <w:i/>
          <w:kern w:val="0"/>
          <w:sz w:val="18"/>
          <w:szCs w:val="18"/>
        </w:rPr>
        <w:t>Disabilit</w:t>
      </w:r>
      <w:r w:rsidRPr="003A33D6">
        <w:rPr>
          <w:rFonts w:asciiTheme="minorEastAsia" w:hAnsiTheme="minorEastAsia" w:cs="ＭＳ Ｐゴシック" w:hint="eastAsia"/>
          <w:kern w:val="0"/>
          <w:sz w:val="18"/>
          <w:szCs w:val="18"/>
        </w:rPr>
        <w:t>y.Polity</w:t>
      </w:r>
      <w:proofErr w:type="spellEnd"/>
      <w:r w:rsidRPr="003A33D6">
        <w:rPr>
          <w:rFonts w:asciiTheme="minorEastAsia" w:hAnsiTheme="minorEastAsia" w:cs="ＭＳ Ｐゴシック" w:hint="eastAsia"/>
          <w:kern w:val="0"/>
          <w:sz w:val="18"/>
          <w:szCs w:val="18"/>
        </w:rPr>
        <w:t>.</w:t>
      </w:r>
    </w:p>
    <w:p w:rsidR="00E531B8" w:rsidRPr="003A33D6" w:rsidRDefault="00E531B8" w:rsidP="003A33D6">
      <w:pPr>
        <w:rPr>
          <w:rFonts w:asciiTheme="minorEastAsia" w:hAnsiTheme="minorEastAsia" w:cs="ＭＳ Ｐゴシック"/>
          <w:kern w:val="0"/>
          <w:sz w:val="18"/>
          <w:szCs w:val="18"/>
        </w:rPr>
      </w:pPr>
      <w:r w:rsidRPr="003A33D6">
        <w:rPr>
          <w:rFonts w:asciiTheme="minorEastAsia" w:hAnsiTheme="minorEastAsia" w:cs="ＭＳ Ｐゴシック" w:hint="eastAsia"/>
          <w:kern w:val="0"/>
          <w:sz w:val="18"/>
          <w:szCs w:val="18"/>
        </w:rPr>
        <w:t>･星加良司(2003)「『障害の社会モデル』再考」『ソシオロゴス』No.27</w:t>
      </w:r>
    </w:p>
    <w:p w:rsidR="00E531B8" w:rsidRPr="003A33D6" w:rsidRDefault="00E531B8" w:rsidP="00A270ED">
      <w:pPr>
        <w:ind w:left="90" w:hangingChars="50" w:hanging="90"/>
        <w:rPr>
          <w:rFonts w:asciiTheme="minorEastAsia" w:hAnsiTheme="minorEastAsia" w:cs="ＭＳ Ｐゴシック"/>
          <w:kern w:val="0"/>
          <w:sz w:val="18"/>
          <w:szCs w:val="18"/>
        </w:rPr>
      </w:pPr>
      <w:r w:rsidRPr="003A33D6">
        <w:rPr>
          <w:rFonts w:asciiTheme="minorEastAsia" w:hAnsiTheme="minorEastAsia" w:cs="ＭＳ Ｐゴシック" w:hint="eastAsia"/>
          <w:kern w:val="0"/>
          <w:sz w:val="18"/>
          <w:szCs w:val="18"/>
        </w:rPr>
        <w:t>･石川准(2002)「ディスアビリティの削減、インペアメントの変換」石川准･倉本智明編著『障害学の主張』</w:t>
      </w:r>
      <w:r w:rsidR="00A270ED">
        <w:rPr>
          <w:rFonts w:asciiTheme="minorEastAsia" w:hAnsiTheme="minorEastAsia" w:cs="ＭＳ Ｐゴシック" w:hint="eastAsia"/>
          <w:kern w:val="0"/>
          <w:sz w:val="18"/>
          <w:szCs w:val="18"/>
        </w:rPr>
        <w:t>明石書店</w:t>
      </w:r>
    </w:p>
    <w:p w:rsidR="00E531B8" w:rsidRPr="003A33D6" w:rsidRDefault="00E531B8" w:rsidP="003A33D6">
      <w:pPr>
        <w:pStyle w:val="containedjournalorg"/>
        <w:rPr>
          <w:rFonts w:asciiTheme="minorEastAsia" w:eastAsiaTheme="minorEastAsia" w:hAnsiTheme="minorEastAsia" w:cs="Tahoma"/>
          <w:color w:val="000000"/>
          <w:sz w:val="18"/>
          <w:szCs w:val="18"/>
        </w:rPr>
      </w:pPr>
      <w:r w:rsidRPr="003A33D6">
        <w:rPr>
          <w:rFonts w:asciiTheme="minorEastAsia" w:eastAsiaTheme="minorEastAsia" w:hAnsiTheme="minorEastAsia" w:hint="eastAsia"/>
          <w:sz w:val="18"/>
          <w:szCs w:val="18"/>
        </w:rPr>
        <w:t>･岩川大祐(2011)「『痛み』の認識論の方へ」</w:t>
      </w:r>
      <w:r w:rsidRPr="003A33D6">
        <w:rPr>
          <w:rFonts w:asciiTheme="minorEastAsia" w:eastAsiaTheme="minorEastAsia" w:hAnsiTheme="minorEastAsia" w:cs="Tahoma" w:hint="eastAsia"/>
          <w:color w:val="000000"/>
          <w:sz w:val="18"/>
          <w:szCs w:val="18"/>
        </w:rPr>
        <w:t>『現代思想』</w:t>
      </w:r>
      <w:r w:rsidRPr="003A33D6">
        <w:rPr>
          <w:rFonts w:asciiTheme="minorEastAsia" w:eastAsiaTheme="minorEastAsia" w:hAnsiTheme="minorEastAsia" w:hint="eastAsia"/>
          <w:sz w:val="18"/>
          <w:szCs w:val="18"/>
        </w:rPr>
        <w:t>Vol.39-11、青土社</w:t>
      </w:r>
    </w:p>
    <w:p w:rsidR="00E531B8" w:rsidRPr="003A33D6" w:rsidRDefault="00E531B8" w:rsidP="003A33D6">
      <w:pPr>
        <w:pStyle w:val="containedjournaldata"/>
        <w:spacing w:before="0" w:after="0" w:line="240" w:lineRule="auto"/>
        <w:ind w:left="180" w:hangingChars="100" w:hanging="180"/>
        <w:rPr>
          <w:rFonts w:asciiTheme="minorEastAsia" w:eastAsiaTheme="minorEastAsia" w:hAnsiTheme="minorEastAsia"/>
          <w:sz w:val="18"/>
          <w:szCs w:val="18"/>
        </w:rPr>
      </w:pPr>
      <w:r w:rsidRPr="003A33D6">
        <w:rPr>
          <w:rStyle w:val="journaltitleen"/>
          <w:rFonts w:asciiTheme="minorEastAsia" w:eastAsiaTheme="minorEastAsia" w:hAnsiTheme="minorEastAsia" w:cs="Tahoma" w:hint="eastAsia"/>
          <w:color w:val="000000"/>
          <w:sz w:val="18"/>
          <w:szCs w:val="18"/>
        </w:rPr>
        <w:lastRenderedPageBreak/>
        <w:t>･</w:t>
      </w:r>
      <w:r w:rsidRPr="003A33D6">
        <w:rPr>
          <w:rFonts w:asciiTheme="minorEastAsia" w:eastAsiaTheme="minorEastAsia" w:hAnsiTheme="minorEastAsia" w:hint="eastAsia"/>
          <w:sz w:val="18"/>
          <w:szCs w:val="18"/>
        </w:rPr>
        <w:t>地主明広(2009)「意味の障害/障害の意味-『心』のありかと障害学」障害学会第6回大会報告原稿。</w:t>
      </w:r>
      <w:hyperlink r:id="rId7" w:history="1">
        <w:r w:rsidRPr="003A33D6">
          <w:rPr>
            <w:rStyle w:val="a7"/>
            <w:rFonts w:asciiTheme="minorEastAsia" w:eastAsiaTheme="minorEastAsia" w:hAnsiTheme="minorEastAsia"/>
            <w:sz w:val="18"/>
            <w:szCs w:val="18"/>
          </w:rPr>
          <w:t>http://www.arsvi.com/2000/0909ja.htm</w:t>
        </w:r>
      </w:hyperlink>
    </w:p>
    <w:p w:rsidR="00E531B8" w:rsidRPr="003A33D6" w:rsidRDefault="00E531B8" w:rsidP="00A270ED">
      <w:pPr>
        <w:pStyle w:val="containedjournaldata"/>
        <w:spacing w:before="0" w:after="0" w:line="240" w:lineRule="auto"/>
        <w:ind w:left="90" w:hangingChars="50" w:hanging="90"/>
        <w:rPr>
          <w:rStyle w:val="journaltitleen"/>
          <w:rFonts w:asciiTheme="minorEastAsia" w:eastAsiaTheme="minorEastAsia" w:hAnsiTheme="minorEastAsia" w:cs="Tahoma"/>
          <w:color w:val="000000"/>
          <w:sz w:val="18"/>
          <w:szCs w:val="18"/>
        </w:rPr>
      </w:pPr>
      <w:r w:rsidRPr="003A33D6">
        <w:rPr>
          <w:rFonts w:asciiTheme="minorEastAsia" w:eastAsiaTheme="minorEastAsia" w:hAnsiTheme="minorEastAsia" w:hint="eastAsia"/>
          <w:sz w:val="18"/>
          <w:szCs w:val="18"/>
        </w:rPr>
        <w:t>･勝井陽子(2010)「強度行動障害を捉える視点についての一考察」『</w:t>
      </w:r>
      <w:r w:rsidRPr="003A33D6">
        <w:rPr>
          <w:rStyle w:val="academicsociety"/>
          <w:rFonts w:asciiTheme="minorEastAsia" w:eastAsiaTheme="minorEastAsia" w:hAnsiTheme="minorEastAsia" w:cs="Tahoma"/>
          <w:color w:val="000000"/>
          <w:sz w:val="18"/>
          <w:szCs w:val="18"/>
        </w:rPr>
        <w:t>大分大学大学院福祉社会科学研究科</w:t>
      </w:r>
      <w:r w:rsidRPr="003A33D6">
        <w:rPr>
          <w:rStyle w:val="academicsociety"/>
          <w:rFonts w:asciiTheme="minorEastAsia" w:eastAsiaTheme="minorEastAsia" w:hAnsiTheme="minorEastAsia" w:cs="Tahoma" w:hint="eastAsia"/>
          <w:color w:val="000000"/>
          <w:sz w:val="18"/>
          <w:szCs w:val="18"/>
        </w:rPr>
        <w:t>紀要</w:t>
      </w:r>
      <w:r w:rsidRPr="003A33D6">
        <w:rPr>
          <w:rFonts w:asciiTheme="minorEastAsia" w:eastAsiaTheme="minorEastAsia" w:hAnsiTheme="minorEastAsia" w:hint="eastAsia"/>
          <w:sz w:val="18"/>
          <w:szCs w:val="18"/>
        </w:rPr>
        <w:t>』</w:t>
      </w:r>
      <w:r w:rsidRPr="003A33D6">
        <w:rPr>
          <w:rStyle w:val="journaltitleen"/>
          <w:rFonts w:asciiTheme="minorEastAsia" w:eastAsiaTheme="minorEastAsia" w:hAnsiTheme="minorEastAsia" w:cs="Tahoma"/>
          <w:color w:val="000000"/>
          <w:sz w:val="18"/>
          <w:szCs w:val="18"/>
        </w:rPr>
        <w:t>13</w:t>
      </w:r>
      <w:r w:rsidRPr="003A33D6">
        <w:rPr>
          <w:rStyle w:val="journaltitleen"/>
          <w:rFonts w:asciiTheme="minorEastAsia" w:eastAsiaTheme="minorEastAsia" w:hAnsiTheme="minorEastAsia" w:cs="Tahoma" w:hint="eastAsia"/>
          <w:color w:val="000000"/>
          <w:sz w:val="18"/>
          <w:szCs w:val="18"/>
        </w:rPr>
        <w:t>.</w:t>
      </w:r>
    </w:p>
    <w:p w:rsidR="00E531B8" w:rsidRPr="003A33D6" w:rsidRDefault="00E531B8" w:rsidP="00A270ED">
      <w:pPr>
        <w:ind w:left="90" w:hangingChars="50" w:hanging="90"/>
        <w:rPr>
          <w:rFonts w:asciiTheme="minorEastAsia" w:hAnsiTheme="minorEastAsia" w:cs="ＭＳ Ｐゴシック"/>
          <w:kern w:val="0"/>
          <w:sz w:val="18"/>
          <w:szCs w:val="18"/>
        </w:rPr>
      </w:pPr>
      <w:r w:rsidRPr="003A33D6">
        <w:rPr>
          <w:rFonts w:asciiTheme="minorEastAsia" w:hAnsiTheme="minorEastAsia" w:cs="ＭＳ Ｐゴシック" w:hint="eastAsia"/>
          <w:kern w:val="0"/>
          <w:sz w:val="18"/>
          <w:szCs w:val="18"/>
        </w:rPr>
        <w:t>･片川祥吾</w:t>
      </w:r>
      <w:r w:rsidR="00A270ED">
        <w:rPr>
          <w:rFonts w:asciiTheme="minorEastAsia" w:hAnsiTheme="minorEastAsia" w:cs="ＭＳ Ｐゴシック" w:hint="eastAsia"/>
          <w:kern w:val="0"/>
          <w:sz w:val="18"/>
          <w:szCs w:val="18"/>
        </w:rPr>
        <w:t>(2009)</w:t>
      </w:r>
      <w:r w:rsidRPr="003A33D6">
        <w:rPr>
          <w:rFonts w:asciiTheme="minorEastAsia" w:hAnsiTheme="minorEastAsia" w:cs="ＭＳ Ｐゴシック" w:hint="eastAsia"/>
          <w:kern w:val="0"/>
          <w:sz w:val="18"/>
          <w:szCs w:val="18"/>
        </w:rPr>
        <w:t>「障害の社会学的考察－障害学における社会モデルの再構築」(横浜市立国際総合科学研究科)修士論文</w:t>
      </w:r>
    </w:p>
    <w:p w:rsidR="00E531B8" w:rsidRPr="003A33D6" w:rsidRDefault="00E531B8" w:rsidP="003A33D6">
      <w:pPr>
        <w:rPr>
          <w:rFonts w:asciiTheme="minorEastAsia" w:hAnsiTheme="minorEastAsia" w:cs="ＭＳ Ｐゴシック"/>
          <w:kern w:val="0"/>
          <w:sz w:val="18"/>
          <w:szCs w:val="18"/>
        </w:rPr>
      </w:pPr>
      <w:r w:rsidRPr="003A33D6">
        <w:rPr>
          <w:rFonts w:asciiTheme="minorEastAsia" w:hAnsiTheme="minorEastAsia" w:cs="ＭＳ Ｐゴシック" w:hint="eastAsia"/>
          <w:kern w:val="0"/>
          <w:sz w:val="18"/>
          <w:szCs w:val="18"/>
        </w:rPr>
        <w:t>･小泉義之(2004)「社会構築主義における批判と臨床」『</w:t>
      </w:r>
      <w:r w:rsidRPr="003A33D6">
        <w:rPr>
          <w:rStyle w:val="journaltitleen"/>
          <w:rFonts w:asciiTheme="minorEastAsia" w:hAnsiTheme="minorEastAsia" w:cs="Tahoma"/>
          <w:color w:val="000000"/>
          <w:sz w:val="18"/>
          <w:szCs w:val="18"/>
        </w:rPr>
        <w:t>社会学評論</w:t>
      </w:r>
      <w:r w:rsidRPr="003A33D6">
        <w:rPr>
          <w:rStyle w:val="journaltitleen"/>
          <w:rFonts w:asciiTheme="minorEastAsia" w:hAnsiTheme="minorEastAsia" w:cs="Tahoma" w:hint="eastAsia"/>
          <w:color w:val="000000"/>
          <w:sz w:val="18"/>
          <w:szCs w:val="18"/>
        </w:rPr>
        <w:t>』</w:t>
      </w:r>
      <w:r w:rsidRPr="003A33D6">
        <w:rPr>
          <w:rStyle w:val="journaltitleen"/>
          <w:rFonts w:asciiTheme="minorEastAsia" w:hAnsiTheme="minorEastAsia" w:cs="Tahoma"/>
          <w:color w:val="000000"/>
          <w:sz w:val="18"/>
          <w:szCs w:val="18"/>
        </w:rPr>
        <w:t>55(3)</w:t>
      </w:r>
    </w:p>
    <w:p w:rsidR="00E531B8" w:rsidRPr="003A33D6" w:rsidRDefault="00E531B8" w:rsidP="003A33D6">
      <w:pPr>
        <w:rPr>
          <w:rFonts w:asciiTheme="minorEastAsia" w:hAnsiTheme="minorEastAsia" w:cs="ＭＳ Ｐゴシック"/>
          <w:kern w:val="0"/>
          <w:sz w:val="18"/>
          <w:szCs w:val="18"/>
        </w:rPr>
      </w:pPr>
      <w:r w:rsidRPr="003A33D6">
        <w:rPr>
          <w:rFonts w:asciiTheme="minorEastAsia" w:hAnsiTheme="minorEastAsia" w:cs="ＭＳ Ｐゴシック" w:hint="eastAsia"/>
          <w:kern w:val="0"/>
          <w:sz w:val="18"/>
          <w:szCs w:val="18"/>
        </w:rPr>
        <w:t>･熊谷晋一郎･大澤真幸(2011)「痛みの記憶/記憶の痛み」『現代思想』Vol.39-11、青土社</w:t>
      </w:r>
    </w:p>
    <w:p w:rsidR="00E531B8" w:rsidRPr="003A33D6" w:rsidRDefault="00E531B8" w:rsidP="007A2C51">
      <w:pPr>
        <w:pStyle w:val="Default"/>
        <w:ind w:left="90" w:right="317" w:hangingChars="50" w:hanging="90"/>
        <w:rPr>
          <w:rFonts w:asciiTheme="minorEastAsia" w:hAnsiTheme="minorEastAsia"/>
          <w:sz w:val="18"/>
          <w:szCs w:val="18"/>
        </w:rPr>
      </w:pPr>
      <w:r w:rsidRPr="003A33D6">
        <w:rPr>
          <w:rFonts w:asciiTheme="minorEastAsia" w:hAnsiTheme="minorEastAsia" w:cs="ＭＳ Ｐゴシック" w:hint="eastAsia"/>
          <w:sz w:val="18"/>
          <w:szCs w:val="18"/>
        </w:rPr>
        <w:t>･</w:t>
      </w:r>
      <w:r w:rsidRPr="003A33D6">
        <w:rPr>
          <w:rFonts w:asciiTheme="minorEastAsia" w:hAnsiTheme="minorEastAsia"/>
          <w:bCs/>
          <w:sz w:val="18"/>
          <w:szCs w:val="18"/>
        </w:rPr>
        <w:t>Liz Crow</w:t>
      </w:r>
      <w:r w:rsidRPr="003A33D6">
        <w:rPr>
          <w:rFonts w:asciiTheme="minorEastAsia" w:hAnsiTheme="minorEastAsia" w:hint="eastAsia"/>
          <w:bCs/>
          <w:sz w:val="18"/>
          <w:szCs w:val="18"/>
        </w:rPr>
        <w:t xml:space="preserve">, 1996, </w:t>
      </w:r>
      <w:r w:rsidRPr="003A33D6">
        <w:rPr>
          <w:rFonts w:asciiTheme="minorEastAsia" w:hAnsiTheme="minorEastAsia"/>
          <w:bCs/>
          <w:sz w:val="18"/>
          <w:szCs w:val="18"/>
        </w:rPr>
        <w:t>INCLUDING ALL OF OUR LIVES: RENEWING THE SOCIAL MODEL OF DISABILITY</w:t>
      </w:r>
      <w:r w:rsidRPr="003A33D6">
        <w:rPr>
          <w:rFonts w:asciiTheme="minorEastAsia" w:hAnsiTheme="minorEastAsia" w:hint="eastAsia"/>
          <w:bCs/>
          <w:sz w:val="18"/>
          <w:szCs w:val="18"/>
        </w:rPr>
        <w:t>,</w:t>
      </w:r>
      <w:r w:rsidRPr="003A33D6">
        <w:rPr>
          <w:rFonts w:asciiTheme="minorEastAsia" w:hAnsiTheme="minorEastAsia"/>
          <w:bCs/>
          <w:sz w:val="18"/>
          <w:szCs w:val="18"/>
        </w:rPr>
        <w:t xml:space="preserve"> </w:t>
      </w:r>
      <w:r w:rsidRPr="003A33D6">
        <w:rPr>
          <w:rFonts w:asciiTheme="minorEastAsia" w:hAnsiTheme="minorEastAsia" w:hint="eastAsia"/>
          <w:bCs/>
          <w:sz w:val="18"/>
          <w:szCs w:val="18"/>
        </w:rPr>
        <w:t xml:space="preserve">in </w:t>
      </w:r>
      <w:r w:rsidR="007A2C51">
        <w:rPr>
          <w:rFonts w:asciiTheme="minorEastAsia" w:hAnsiTheme="minorEastAsia" w:hint="eastAsia"/>
          <w:bCs/>
          <w:sz w:val="18"/>
          <w:szCs w:val="18"/>
        </w:rPr>
        <w:t xml:space="preserve">Jenny Morris, ed. </w:t>
      </w:r>
      <w:r w:rsidR="007A2C51" w:rsidRPr="00F5712B">
        <w:rPr>
          <w:rFonts w:asciiTheme="minorEastAsia" w:hAnsiTheme="minorEastAsia" w:hint="eastAsia"/>
          <w:bCs/>
          <w:i/>
          <w:sz w:val="18"/>
          <w:szCs w:val="18"/>
        </w:rPr>
        <w:t>Encounters with Strangers.</w:t>
      </w:r>
      <w:r w:rsidR="007A2C51">
        <w:rPr>
          <w:rFonts w:asciiTheme="minorEastAsia" w:hAnsiTheme="minorEastAsia" w:hint="eastAsia"/>
          <w:bCs/>
          <w:sz w:val="18"/>
          <w:szCs w:val="18"/>
        </w:rPr>
        <w:t xml:space="preserve"> The Women</w:t>
      </w:r>
      <w:r w:rsidR="007A2C51">
        <w:rPr>
          <w:rFonts w:asciiTheme="minorEastAsia" w:hAnsiTheme="minorEastAsia"/>
          <w:bCs/>
          <w:sz w:val="18"/>
          <w:szCs w:val="18"/>
        </w:rPr>
        <w:t>’</w:t>
      </w:r>
      <w:r w:rsidR="007A2C51">
        <w:rPr>
          <w:rFonts w:asciiTheme="minorEastAsia" w:hAnsiTheme="minorEastAsia" w:hint="eastAsia"/>
          <w:bCs/>
          <w:sz w:val="18"/>
          <w:szCs w:val="18"/>
        </w:rPr>
        <w:t>s Press.</w:t>
      </w:r>
    </w:p>
    <w:p w:rsidR="00E531B8" w:rsidRPr="003A33D6" w:rsidRDefault="00E531B8" w:rsidP="003A33D6">
      <w:pPr>
        <w:rPr>
          <w:rFonts w:asciiTheme="minorEastAsia" w:hAnsiTheme="minorEastAsia" w:cs="ＭＳ Ｐゴシック"/>
          <w:kern w:val="0"/>
          <w:sz w:val="18"/>
          <w:szCs w:val="18"/>
        </w:rPr>
      </w:pPr>
      <w:r w:rsidRPr="003A33D6">
        <w:rPr>
          <w:rFonts w:asciiTheme="minorEastAsia" w:hAnsiTheme="minorEastAsia" w:cs="ＭＳ Ｐゴシック" w:hint="eastAsia"/>
          <w:kern w:val="0"/>
          <w:sz w:val="18"/>
          <w:szCs w:val="18"/>
        </w:rPr>
        <w:t>･長瀬修(1999)「障害学に向けて」石川准･長瀬修編著『障害学への招待』明石書店</w:t>
      </w:r>
    </w:p>
    <w:p w:rsidR="007F2C51" w:rsidRPr="007F2C51" w:rsidRDefault="007F2C51" w:rsidP="007F2C51">
      <w:pPr>
        <w:autoSpaceDE w:val="0"/>
        <w:autoSpaceDN w:val="0"/>
        <w:adjustRightInd w:val="0"/>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w:t>
      </w:r>
      <w:r w:rsidRPr="007F2C51">
        <w:rPr>
          <w:rFonts w:asciiTheme="minorEastAsia" w:hAnsiTheme="minorEastAsia" w:cs="ＭＳ Ｐゴシック" w:hint="eastAsia"/>
          <w:color w:val="000000"/>
          <w:kern w:val="0"/>
          <w:sz w:val="18"/>
          <w:szCs w:val="18"/>
        </w:rPr>
        <w:t>中野敏子(2000)「障害者福祉とソーシャルワーク」『ソーシャルワーク研究』</w:t>
      </w:r>
      <w:r w:rsidRPr="007F2C51">
        <w:rPr>
          <w:rFonts w:asciiTheme="minorEastAsia" w:hAnsiTheme="minorEastAsia" w:cs="ＭＳ Ｐゴシック"/>
          <w:color w:val="000000"/>
          <w:kern w:val="0"/>
          <w:sz w:val="18"/>
          <w:szCs w:val="18"/>
        </w:rPr>
        <w:t>vol.25, No.4</w:t>
      </w:r>
    </w:p>
    <w:p w:rsidR="00E531B8" w:rsidRPr="003A33D6" w:rsidRDefault="00E531B8" w:rsidP="003A33D6">
      <w:pPr>
        <w:pStyle w:val="containedjournaldata"/>
        <w:spacing w:before="0" w:after="0" w:line="240" w:lineRule="auto"/>
        <w:ind w:left="180" w:hangingChars="100" w:hanging="180"/>
        <w:rPr>
          <w:rFonts w:asciiTheme="minorEastAsia" w:eastAsiaTheme="minorEastAsia" w:hAnsiTheme="minorEastAsia" w:cs="Arial"/>
          <w:color w:val="000000"/>
          <w:sz w:val="18"/>
          <w:szCs w:val="18"/>
        </w:rPr>
      </w:pPr>
      <w:r w:rsidRPr="003A33D6">
        <w:rPr>
          <w:rFonts w:asciiTheme="minorEastAsia" w:eastAsiaTheme="minorEastAsia" w:hAnsiTheme="minorEastAsia" w:hint="eastAsia"/>
          <w:sz w:val="18"/>
          <w:szCs w:val="18"/>
        </w:rPr>
        <w:t>･野崎泰伸(2011)『</w:t>
      </w:r>
      <w:r w:rsidRPr="003A33D6">
        <w:rPr>
          <w:rFonts w:asciiTheme="minorEastAsia" w:eastAsiaTheme="minorEastAsia" w:hAnsiTheme="minorEastAsia" w:cs="Arial"/>
          <w:bCs/>
          <w:color w:val="000000"/>
          <w:sz w:val="18"/>
          <w:szCs w:val="18"/>
        </w:rPr>
        <w:t>生を肯定する倫理へ―障害学の視点から</w:t>
      </w:r>
      <w:r w:rsidRPr="003A33D6">
        <w:rPr>
          <w:rFonts w:asciiTheme="minorEastAsia" w:eastAsiaTheme="minorEastAsia" w:hAnsiTheme="minorEastAsia" w:cs="Arial" w:hint="eastAsia"/>
          <w:bCs/>
          <w:color w:val="000000"/>
          <w:sz w:val="18"/>
          <w:szCs w:val="18"/>
        </w:rPr>
        <w:t>』白澤社</w:t>
      </w:r>
    </w:p>
    <w:p w:rsidR="00E531B8" w:rsidRPr="003A33D6" w:rsidRDefault="00E531B8" w:rsidP="003A33D6">
      <w:pPr>
        <w:pStyle w:val="containedjournalorg"/>
        <w:rPr>
          <w:rFonts w:asciiTheme="minorEastAsia" w:eastAsiaTheme="minorEastAsia" w:hAnsiTheme="minorEastAsia" w:cs="Tahoma"/>
          <w:color w:val="000000"/>
          <w:sz w:val="18"/>
          <w:szCs w:val="18"/>
        </w:rPr>
      </w:pPr>
      <w:r w:rsidRPr="003A33D6">
        <w:rPr>
          <w:rFonts w:asciiTheme="minorEastAsia" w:eastAsiaTheme="minorEastAsia" w:hAnsiTheme="minorEastAsia" w:cs="Tahoma" w:hint="eastAsia"/>
          <w:color w:val="000000"/>
          <w:sz w:val="18"/>
          <w:szCs w:val="18"/>
        </w:rPr>
        <w:t>･信田さよ子(2011)「訪れる痛みと与える痛み」『現代思想』</w:t>
      </w:r>
      <w:r w:rsidRPr="003A33D6">
        <w:rPr>
          <w:rFonts w:asciiTheme="minorEastAsia" w:eastAsiaTheme="minorEastAsia" w:hAnsiTheme="minorEastAsia" w:hint="eastAsia"/>
          <w:sz w:val="18"/>
          <w:szCs w:val="18"/>
        </w:rPr>
        <w:t>Vol.39-11、青土社</w:t>
      </w:r>
    </w:p>
    <w:p w:rsidR="00E531B8" w:rsidRPr="003A33D6" w:rsidRDefault="00E531B8" w:rsidP="003A33D6">
      <w:pPr>
        <w:rPr>
          <w:rFonts w:asciiTheme="minorEastAsia" w:hAnsiTheme="minorEastAsia" w:cs="ＭＳ Ｐゴシック"/>
          <w:kern w:val="0"/>
          <w:sz w:val="18"/>
          <w:szCs w:val="18"/>
        </w:rPr>
      </w:pPr>
      <w:r w:rsidRPr="003A33D6">
        <w:rPr>
          <w:rFonts w:asciiTheme="minorEastAsia" w:hAnsiTheme="minorEastAsia" w:cs="ＭＳ Ｐゴシック" w:hint="eastAsia"/>
          <w:kern w:val="0"/>
          <w:sz w:val="18"/>
          <w:szCs w:val="18"/>
        </w:rPr>
        <w:t>･佐藤幹夫(2003)『ハンディキャップ論』洋泉社</w:t>
      </w:r>
    </w:p>
    <w:p w:rsidR="00E9127B" w:rsidRPr="003A33D6" w:rsidRDefault="00E9127B" w:rsidP="003A33D6">
      <w:pPr>
        <w:rPr>
          <w:rFonts w:asciiTheme="minorEastAsia" w:hAnsiTheme="minorEastAsia" w:cs="ＭＳ Ｐゴシック"/>
          <w:kern w:val="0"/>
          <w:sz w:val="18"/>
          <w:szCs w:val="18"/>
        </w:rPr>
      </w:pPr>
      <w:r w:rsidRPr="003A33D6">
        <w:rPr>
          <w:rFonts w:asciiTheme="minorEastAsia" w:hAnsiTheme="minorEastAsia" w:cs="ＭＳ Ｐゴシック" w:hint="eastAsia"/>
          <w:kern w:val="0"/>
          <w:sz w:val="18"/>
          <w:szCs w:val="18"/>
        </w:rPr>
        <w:t>･杉野昭博(2007)『障害学－理論形成と射程』東京大学出版会</w:t>
      </w:r>
    </w:p>
    <w:p w:rsidR="00864030" w:rsidRDefault="00864030" w:rsidP="003A33D6">
      <w:pPr>
        <w:rPr>
          <w:rFonts w:asciiTheme="minorEastAsia" w:hAnsiTheme="minorEastAsia" w:cs="ＭＳ Ｐゴシック" w:hint="eastAsia"/>
          <w:kern w:val="0"/>
          <w:sz w:val="18"/>
          <w:szCs w:val="18"/>
        </w:rPr>
      </w:pPr>
      <w:r>
        <w:rPr>
          <w:rFonts w:asciiTheme="minorEastAsia" w:hAnsiTheme="minorEastAsia" w:cs="ＭＳ Ｐゴシック" w:hint="eastAsia"/>
          <w:kern w:val="0"/>
          <w:sz w:val="18"/>
          <w:szCs w:val="18"/>
        </w:rPr>
        <w:t>･田中耕一郎(2005)『障害者運動と価値形成』現代書館</w:t>
      </w:r>
    </w:p>
    <w:p w:rsidR="00E531B8" w:rsidRPr="003A33D6" w:rsidRDefault="00E531B8" w:rsidP="003A33D6">
      <w:pPr>
        <w:rPr>
          <w:rFonts w:asciiTheme="minorEastAsia" w:hAnsiTheme="minorEastAsia" w:cs="ＭＳ Ｐゴシック"/>
          <w:kern w:val="0"/>
          <w:sz w:val="18"/>
          <w:szCs w:val="18"/>
        </w:rPr>
      </w:pPr>
      <w:r w:rsidRPr="003A33D6">
        <w:rPr>
          <w:rFonts w:asciiTheme="minorEastAsia" w:hAnsiTheme="minorEastAsia" w:cs="ＭＳ Ｐゴシック" w:hint="eastAsia"/>
          <w:kern w:val="0"/>
          <w:sz w:val="18"/>
          <w:szCs w:val="18"/>
        </w:rPr>
        <w:t>･田中耕一郎(2008)「社会モデルは『知的障害』を包摂し得たか」『障害学研究』第3号</w:t>
      </w:r>
    </w:p>
    <w:p w:rsidR="00916FB4" w:rsidRPr="00B31B99" w:rsidRDefault="00916FB4" w:rsidP="00B31B99">
      <w:pPr>
        <w:rPr>
          <w:rFonts w:asciiTheme="minorEastAsia" w:hAnsiTheme="minorEastAsia" w:cs="ＭＳ Ｐゴシック"/>
          <w:sz w:val="18"/>
          <w:szCs w:val="18"/>
        </w:rPr>
      </w:pPr>
    </w:p>
    <w:sectPr w:rsidR="00916FB4" w:rsidRPr="00B31B99" w:rsidSect="006A7D33">
      <w:foot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7EC" w:rsidRDefault="000677EC" w:rsidP="00770B57">
      <w:r>
        <w:separator/>
      </w:r>
    </w:p>
  </w:endnote>
  <w:endnote w:type="continuationSeparator" w:id="0">
    <w:p w:rsidR="000677EC" w:rsidRDefault="000677EC" w:rsidP="00770B5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1879"/>
      <w:docPartObj>
        <w:docPartGallery w:val="Page Numbers (Bottom of Page)"/>
        <w:docPartUnique/>
      </w:docPartObj>
    </w:sdtPr>
    <w:sdtContent>
      <w:p w:rsidR="000677EC" w:rsidRDefault="00222096">
        <w:pPr>
          <w:pStyle w:val="a5"/>
          <w:jc w:val="center"/>
        </w:pPr>
        <w:fldSimple w:instr=" PAGE   \* MERGEFORMAT ">
          <w:r w:rsidR="00A270ED" w:rsidRPr="00A270ED">
            <w:rPr>
              <w:noProof/>
              <w:lang w:val="ja-JP"/>
            </w:rPr>
            <w:t>11</w:t>
          </w:r>
        </w:fldSimple>
      </w:p>
    </w:sdtContent>
  </w:sdt>
  <w:p w:rsidR="000677EC" w:rsidRDefault="000677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7EC" w:rsidRDefault="000677EC" w:rsidP="00770B57">
      <w:r>
        <w:separator/>
      </w:r>
    </w:p>
  </w:footnote>
  <w:footnote w:type="continuationSeparator" w:id="0">
    <w:p w:rsidR="000677EC" w:rsidRDefault="000677EC" w:rsidP="00770B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1538"/>
    <w:rsid w:val="00003449"/>
    <w:rsid w:val="00011351"/>
    <w:rsid w:val="00012AE7"/>
    <w:rsid w:val="00013279"/>
    <w:rsid w:val="000150B7"/>
    <w:rsid w:val="00021617"/>
    <w:rsid w:val="000237AE"/>
    <w:rsid w:val="00026EED"/>
    <w:rsid w:val="00033C05"/>
    <w:rsid w:val="00040B60"/>
    <w:rsid w:val="000457CA"/>
    <w:rsid w:val="00050C71"/>
    <w:rsid w:val="000613C7"/>
    <w:rsid w:val="00062BF1"/>
    <w:rsid w:val="00066277"/>
    <w:rsid w:val="000677EC"/>
    <w:rsid w:val="00076D26"/>
    <w:rsid w:val="00084603"/>
    <w:rsid w:val="00084985"/>
    <w:rsid w:val="00087C82"/>
    <w:rsid w:val="00090D75"/>
    <w:rsid w:val="000948FB"/>
    <w:rsid w:val="00095DEC"/>
    <w:rsid w:val="000A6B08"/>
    <w:rsid w:val="000C3DBF"/>
    <w:rsid w:val="000C549E"/>
    <w:rsid w:val="000C64DD"/>
    <w:rsid w:val="000C6DD0"/>
    <w:rsid w:val="000C7E4C"/>
    <w:rsid w:val="000D18FC"/>
    <w:rsid w:val="000E2C36"/>
    <w:rsid w:val="000E3F1B"/>
    <w:rsid w:val="000F51C0"/>
    <w:rsid w:val="001023AA"/>
    <w:rsid w:val="00110681"/>
    <w:rsid w:val="00116CE8"/>
    <w:rsid w:val="00117B6C"/>
    <w:rsid w:val="00122479"/>
    <w:rsid w:val="00124A00"/>
    <w:rsid w:val="00127EBB"/>
    <w:rsid w:val="001322C2"/>
    <w:rsid w:val="001365FB"/>
    <w:rsid w:val="0013782D"/>
    <w:rsid w:val="00142673"/>
    <w:rsid w:val="00165D98"/>
    <w:rsid w:val="001718C8"/>
    <w:rsid w:val="00174E10"/>
    <w:rsid w:val="00175C2C"/>
    <w:rsid w:val="001771EA"/>
    <w:rsid w:val="001879A1"/>
    <w:rsid w:val="001A047D"/>
    <w:rsid w:val="001B3445"/>
    <w:rsid w:val="001B3DA8"/>
    <w:rsid w:val="001D407C"/>
    <w:rsid w:val="001D73CD"/>
    <w:rsid w:val="001E7928"/>
    <w:rsid w:val="001F1B83"/>
    <w:rsid w:val="001F3449"/>
    <w:rsid w:val="001F4D1F"/>
    <w:rsid w:val="00202DF6"/>
    <w:rsid w:val="002044C5"/>
    <w:rsid w:val="0020561C"/>
    <w:rsid w:val="0020607D"/>
    <w:rsid w:val="002215AD"/>
    <w:rsid w:val="00222096"/>
    <w:rsid w:val="0022347B"/>
    <w:rsid w:val="00224A95"/>
    <w:rsid w:val="00233C93"/>
    <w:rsid w:val="00241341"/>
    <w:rsid w:val="00241943"/>
    <w:rsid w:val="00247568"/>
    <w:rsid w:val="0024794D"/>
    <w:rsid w:val="0025401D"/>
    <w:rsid w:val="00254B40"/>
    <w:rsid w:val="00261578"/>
    <w:rsid w:val="00272572"/>
    <w:rsid w:val="0027717D"/>
    <w:rsid w:val="002804CF"/>
    <w:rsid w:val="00295505"/>
    <w:rsid w:val="00296AE2"/>
    <w:rsid w:val="002A4D14"/>
    <w:rsid w:val="002A50CD"/>
    <w:rsid w:val="002C626B"/>
    <w:rsid w:val="002D16DB"/>
    <w:rsid w:val="002D34A3"/>
    <w:rsid w:val="002D56EF"/>
    <w:rsid w:val="002E5F4A"/>
    <w:rsid w:val="002F009C"/>
    <w:rsid w:val="002F26B0"/>
    <w:rsid w:val="002F41EF"/>
    <w:rsid w:val="002F4A8E"/>
    <w:rsid w:val="002F5C64"/>
    <w:rsid w:val="00304C60"/>
    <w:rsid w:val="00306994"/>
    <w:rsid w:val="00307678"/>
    <w:rsid w:val="00311D31"/>
    <w:rsid w:val="00313E81"/>
    <w:rsid w:val="00316BB5"/>
    <w:rsid w:val="00324022"/>
    <w:rsid w:val="00324642"/>
    <w:rsid w:val="003264F3"/>
    <w:rsid w:val="00326B98"/>
    <w:rsid w:val="0033018D"/>
    <w:rsid w:val="003319C5"/>
    <w:rsid w:val="00337674"/>
    <w:rsid w:val="003500F5"/>
    <w:rsid w:val="00361E0A"/>
    <w:rsid w:val="003866D7"/>
    <w:rsid w:val="00393468"/>
    <w:rsid w:val="003A33D6"/>
    <w:rsid w:val="003C2601"/>
    <w:rsid w:val="003D088B"/>
    <w:rsid w:val="003D3C7E"/>
    <w:rsid w:val="003E3934"/>
    <w:rsid w:val="003E71A5"/>
    <w:rsid w:val="003F3301"/>
    <w:rsid w:val="0040006B"/>
    <w:rsid w:val="004071FE"/>
    <w:rsid w:val="0041504E"/>
    <w:rsid w:val="00415975"/>
    <w:rsid w:val="00427125"/>
    <w:rsid w:val="00427D98"/>
    <w:rsid w:val="0043552C"/>
    <w:rsid w:val="00437F0B"/>
    <w:rsid w:val="004502D0"/>
    <w:rsid w:val="00452659"/>
    <w:rsid w:val="00455529"/>
    <w:rsid w:val="004556F0"/>
    <w:rsid w:val="00462A56"/>
    <w:rsid w:val="00467596"/>
    <w:rsid w:val="004746A1"/>
    <w:rsid w:val="00481AA1"/>
    <w:rsid w:val="00490D86"/>
    <w:rsid w:val="00496432"/>
    <w:rsid w:val="0049687A"/>
    <w:rsid w:val="004978B6"/>
    <w:rsid w:val="00497ACA"/>
    <w:rsid w:val="004B577C"/>
    <w:rsid w:val="004C4AF0"/>
    <w:rsid w:val="004D0F8A"/>
    <w:rsid w:val="004D2187"/>
    <w:rsid w:val="004D4062"/>
    <w:rsid w:val="004D617B"/>
    <w:rsid w:val="004E1560"/>
    <w:rsid w:val="004E2931"/>
    <w:rsid w:val="004E3348"/>
    <w:rsid w:val="004E5124"/>
    <w:rsid w:val="004F0C49"/>
    <w:rsid w:val="004F4BF9"/>
    <w:rsid w:val="00500F59"/>
    <w:rsid w:val="0050157D"/>
    <w:rsid w:val="00504954"/>
    <w:rsid w:val="005112E6"/>
    <w:rsid w:val="00512DDB"/>
    <w:rsid w:val="00516B96"/>
    <w:rsid w:val="00523926"/>
    <w:rsid w:val="00526A32"/>
    <w:rsid w:val="005305F0"/>
    <w:rsid w:val="00541538"/>
    <w:rsid w:val="005518DE"/>
    <w:rsid w:val="00553460"/>
    <w:rsid w:val="0056240D"/>
    <w:rsid w:val="0056316F"/>
    <w:rsid w:val="005651A4"/>
    <w:rsid w:val="005678BE"/>
    <w:rsid w:val="00570376"/>
    <w:rsid w:val="0057085E"/>
    <w:rsid w:val="005715F1"/>
    <w:rsid w:val="00571B04"/>
    <w:rsid w:val="00572234"/>
    <w:rsid w:val="00575C82"/>
    <w:rsid w:val="00581E0C"/>
    <w:rsid w:val="0058201D"/>
    <w:rsid w:val="005927F3"/>
    <w:rsid w:val="005A1418"/>
    <w:rsid w:val="005B342A"/>
    <w:rsid w:val="005B5C6C"/>
    <w:rsid w:val="005C36E8"/>
    <w:rsid w:val="005C7D79"/>
    <w:rsid w:val="005E03D9"/>
    <w:rsid w:val="005E25C8"/>
    <w:rsid w:val="005E4D9F"/>
    <w:rsid w:val="005F14AE"/>
    <w:rsid w:val="005F30CB"/>
    <w:rsid w:val="005F406B"/>
    <w:rsid w:val="005F76A8"/>
    <w:rsid w:val="006131F9"/>
    <w:rsid w:val="00621FF4"/>
    <w:rsid w:val="006230CF"/>
    <w:rsid w:val="00623EC7"/>
    <w:rsid w:val="00624C75"/>
    <w:rsid w:val="00625EA0"/>
    <w:rsid w:val="00634919"/>
    <w:rsid w:val="006366BB"/>
    <w:rsid w:val="00640955"/>
    <w:rsid w:val="00640998"/>
    <w:rsid w:val="006416C3"/>
    <w:rsid w:val="006436FD"/>
    <w:rsid w:val="0065149C"/>
    <w:rsid w:val="006525D7"/>
    <w:rsid w:val="00664218"/>
    <w:rsid w:val="006856AD"/>
    <w:rsid w:val="00686D44"/>
    <w:rsid w:val="00687EC8"/>
    <w:rsid w:val="00692603"/>
    <w:rsid w:val="006957EE"/>
    <w:rsid w:val="006968D5"/>
    <w:rsid w:val="006A13E1"/>
    <w:rsid w:val="006A4066"/>
    <w:rsid w:val="006A5073"/>
    <w:rsid w:val="006A60AA"/>
    <w:rsid w:val="006A7D33"/>
    <w:rsid w:val="006B4DA7"/>
    <w:rsid w:val="006B5984"/>
    <w:rsid w:val="006C6690"/>
    <w:rsid w:val="006D28E1"/>
    <w:rsid w:val="006D37AC"/>
    <w:rsid w:val="006D7192"/>
    <w:rsid w:val="006E1663"/>
    <w:rsid w:val="006E1845"/>
    <w:rsid w:val="006E49F6"/>
    <w:rsid w:val="006E5B24"/>
    <w:rsid w:val="006F0F2D"/>
    <w:rsid w:val="006F4E0D"/>
    <w:rsid w:val="007057CD"/>
    <w:rsid w:val="00711AE2"/>
    <w:rsid w:val="00715A34"/>
    <w:rsid w:val="00717EDA"/>
    <w:rsid w:val="00723161"/>
    <w:rsid w:val="007402A4"/>
    <w:rsid w:val="00750CFC"/>
    <w:rsid w:val="00760556"/>
    <w:rsid w:val="00763448"/>
    <w:rsid w:val="0076368E"/>
    <w:rsid w:val="00763BB3"/>
    <w:rsid w:val="00770B57"/>
    <w:rsid w:val="00774591"/>
    <w:rsid w:val="00777325"/>
    <w:rsid w:val="00780AD3"/>
    <w:rsid w:val="00786B62"/>
    <w:rsid w:val="00797F9B"/>
    <w:rsid w:val="007A1A83"/>
    <w:rsid w:val="007A2C51"/>
    <w:rsid w:val="007A44CA"/>
    <w:rsid w:val="007A7326"/>
    <w:rsid w:val="007C13DA"/>
    <w:rsid w:val="007C1CBA"/>
    <w:rsid w:val="007C7245"/>
    <w:rsid w:val="007D0B7A"/>
    <w:rsid w:val="007D67B3"/>
    <w:rsid w:val="007D757B"/>
    <w:rsid w:val="007E13E4"/>
    <w:rsid w:val="007E6F1A"/>
    <w:rsid w:val="007F2C51"/>
    <w:rsid w:val="007F6133"/>
    <w:rsid w:val="00803820"/>
    <w:rsid w:val="00805CD6"/>
    <w:rsid w:val="008100E4"/>
    <w:rsid w:val="00811241"/>
    <w:rsid w:val="00815D9E"/>
    <w:rsid w:val="00827993"/>
    <w:rsid w:val="00846141"/>
    <w:rsid w:val="00850C5D"/>
    <w:rsid w:val="00862FC1"/>
    <w:rsid w:val="00864030"/>
    <w:rsid w:val="008654CB"/>
    <w:rsid w:val="00877B53"/>
    <w:rsid w:val="00881256"/>
    <w:rsid w:val="0089115D"/>
    <w:rsid w:val="00896873"/>
    <w:rsid w:val="008A36BF"/>
    <w:rsid w:val="008A492D"/>
    <w:rsid w:val="008A4DDA"/>
    <w:rsid w:val="008B4363"/>
    <w:rsid w:val="008C73C8"/>
    <w:rsid w:val="008D606A"/>
    <w:rsid w:val="008E027D"/>
    <w:rsid w:val="008E2AFB"/>
    <w:rsid w:val="008E3C51"/>
    <w:rsid w:val="008E6895"/>
    <w:rsid w:val="00911B72"/>
    <w:rsid w:val="00913D69"/>
    <w:rsid w:val="00914D45"/>
    <w:rsid w:val="00916FB4"/>
    <w:rsid w:val="00922306"/>
    <w:rsid w:val="0092339B"/>
    <w:rsid w:val="00923EB8"/>
    <w:rsid w:val="0092699F"/>
    <w:rsid w:val="00934C37"/>
    <w:rsid w:val="00936157"/>
    <w:rsid w:val="0093622B"/>
    <w:rsid w:val="00936945"/>
    <w:rsid w:val="009422E0"/>
    <w:rsid w:val="0094546B"/>
    <w:rsid w:val="0095667D"/>
    <w:rsid w:val="00960CB2"/>
    <w:rsid w:val="00960DD3"/>
    <w:rsid w:val="009660A6"/>
    <w:rsid w:val="0097296D"/>
    <w:rsid w:val="009752DF"/>
    <w:rsid w:val="00985462"/>
    <w:rsid w:val="00991B49"/>
    <w:rsid w:val="00992054"/>
    <w:rsid w:val="009A4A84"/>
    <w:rsid w:val="009A4B60"/>
    <w:rsid w:val="009B0F81"/>
    <w:rsid w:val="009B503D"/>
    <w:rsid w:val="009B7ABF"/>
    <w:rsid w:val="009E2E6C"/>
    <w:rsid w:val="009E56C4"/>
    <w:rsid w:val="009F4C68"/>
    <w:rsid w:val="009F66E7"/>
    <w:rsid w:val="00A034B1"/>
    <w:rsid w:val="00A060FF"/>
    <w:rsid w:val="00A07FAF"/>
    <w:rsid w:val="00A144FE"/>
    <w:rsid w:val="00A14B77"/>
    <w:rsid w:val="00A17670"/>
    <w:rsid w:val="00A270ED"/>
    <w:rsid w:val="00A33457"/>
    <w:rsid w:val="00A36360"/>
    <w:rsid w:val="00A4415C"/>
    <w:rsid w:val="00A45324"/>
    <w:rsid w:val="00A5012B"/>
    <w:rsid w:val="00A50346"/>
    <w:rsid w:val="00A55000"/>
    <w:rsid w:val="00A5775F"/>
    <w:rsid w:val="00A60844"/>
    <w:rsid w:val="00A66CF8"/>
    <w:rsid w:val="00A76437"/>
    <w:rsid w:val="00A81BED"/>
    <w:rsid w:val="00A851BC"/>
    <w:rsid w:val="00A86679"/>
    <w:rsid w:val="00A91960"/>
    <w:rsid w:val="00A91986"/>
    <w:rsid w:val="00A955CD"/>
    <w:rsid w:val="00AA4CED"/>
    <w:rsid w:val="00AB1588"/>
    <w:rsid w:val="00AD3CF8"/>
    <w:rsid w:val="00AE5EE6"/>
    <w:rsid w:val="00AE6B41"/>
    <w:rsid w:val="00AF4C7B"/>
    <w:rsid w:val="00AF6026"/>
    <w:rsid w:val="00B03984"/>
    <w:rsid w:val="00B11FEA"/>
    <w:rsid w:val="00B17A9C"/>
    <w:rsid w:val="00B20980"/>
    <w:rsid w:val="00B31B99"/>
    <w:rsid w:val="00B33631"/>
    <w:rsid w:val="00B33D3F"/>
    <w:rsid w:val="00B46981"/>
    <w:rsid w:val="00B50DA3"/>
    <w:rsid w:val="00B555B3"/>
    <w:rsid w:val="00B6182F"/>
    <w:rsid w:val="00B62078"/>
    <w:rsid w:val="00B664E0"/>
    <w:rsid w:val="00B674E5"/>
    <w:rsid w:val="00B81C92"/>
    <w:rsid w:val="00B83ED9"/>
    <w:rsid w:val="00B85CE8"/>
    <w:rsid w:val="00B86770"/>
    <w:rsid w:val="00B91A0D"/>
    <w:rsid w:val="00B93C0C"/>
    <w:rsid w:val="00B9741F"/>
    <w:rsid w:val="00BA360B"/>
    <w:rsid w:val="00BA5222"/>
    <w:rsid w:val="00BA5889"/>
    <w:rsid w:val="00BC09B6"/>
    <w:rsid w:val="00BC3E34"/>
    <w:rsid w:val="00BC7429"/>
    <w:rsid w:val="00BD42C2"/>
    <w:rsid w:val="00BD6968"/>
    <w:rsid w:val="00BE5B3C"/>
    <w:rsid w:val="00BE5D4C"/>
    <w:rsid w:val="00BF5613"/>
    <w:rsid w:val="00C046C7"/>
    <w:rsid w:val="00C07746"/>
    <w:rsid w:val="00C11F99"/>
    <w:rsid w:val="00C218EB"/>
    <w:rsid w:val="00C2252A"/>
    <w:rsid w:val="00C241B9"/>
    <w:rsid w:val="00C312B5"/>
    <w:rsid w:val="00C31C34"/>
    <w:rsid w:val="00C379FA"/>
    <w:rsid w:val="00C42E55"/>
    <w:rsid w:val="00C47F9B"/>
    <w:rsid w:val="00C57849"/>
    <w:rsid w:val="00C60B47"/>
    <w:rsid w:val="00C61281"/>
    <w:rsid w:val="00C70827"/>
    <w:rsid w:val="00C743C7"/>
    <w:rsid w:val="00C75CE7"/>
    <w:rsid w:val="00C76E21"/>
    <w:rsid w:val="00C83893"/>
    <w:rsid w:val="00C84897"/>
    <w:rsid w:val="00C87BA4"/>
    <w:rsid w:val="00C92AE2"/>
    <w:rsid w:val="00C93A66"/>
    <w:rsid w:val="00CA01DD"/>
    <w:rsid w:val="00CA428E"/>
    <w:rsid w:val="00CA7E67"/>
    <w:rsid w:val="00CB02BC"/>
    <w:rsid w:val="00CB229C"/>
    <w:rsid w:val="00CB75BF"/>
    <w:rsid w:val="00CC0CF8"/>
    <w:rsid w:val="00CC0E8B"/>
    <w:rsid w:val="00CC3F8E"/>
    <w:rsid w:val="00CC6824"/>
    <w:rsid w:val="00CC6D3C"/>
    <w:rsid w:val="00CD340B"/>
    <w:rsid w:val="00CD58E3"/>
    <w:rsid w:val="00CD6D57"/>
    <w:rsid w:val="00CE1BC8"/>
    <w:rsid w:val="00CF5E5B"/>
    <w:rsid w:val="00CF7B7E"/>
    <w:rsid w:val="00D0154B"/>
    <w:rsid w:val="00D070DF"/>
    <w:rsid w:val="00D14983"/>
    <w:rsid w:val="00D21800"/>
    <w:rsid w:val="00D309F9"/>
    <w:rsid w:val="00D3107D"/>
    <w:rsid w:val="00D3328F"/>
    <w:rsid w:val="00D36497"/>
    <w:rsid w:val="00D37F97"/>
    <w:rsid w:val="00D47C2C"/>
    <w:rsid w:val="00D57A4E"/>
    <w:rsid w:val="00D61FC7"/>
    <w:rsid w:val="00D6784D"/>
    <w:rsid w:val="00D7407B"/>
    <w:rsid w:val="00D80CC4"/>
    <w:rsid w:val="00D959CD"/>
    <w:rsid w:val="00D97CA4"/>
    <w:rsid w:val="00DA47C2"/>
    <w:rsid w:val="00DA49C4"/>
    <w:rsid w:val="00DA79A3"/>
    <w:rsid w:val="00DB1607"/>
    <w:rsid w:val="00DB4268"/>
    <w:rsid w:val="00DB523B"/>
    <w:rsid w:val="00DC2C7B"/>
    <w:rsid w:val="00DC3B49"/>
    <w:rsid w:val="00DC4759"/>
    <w:rsid w:val="00DC4D8B"/>
    <w:rsid w:val="00DC60E2"/>
    <w:rsid w:val="00DD027B"/>
    <w:rsid w:val="00DD3707"/>
    <w:rsid w:val="00DD572C"/>
    <w:rsid w:val="00DE371A"/>
    <w:rsid w:val="00DE600F"/>
    <w:rsid w:val="00DF03B5"/>
    <w:rsid w:val="00DF139F"/>
    <w:rsid w:val="00DF2DE8"/>
    <w:rsid w:val="00DF5476"/>
    <w:rsid w:val="00E02120"/>
    <w:rsid w:val="00E06113"/>
    <w:rsid w:val="00E0613B"/>
    <w:rsid w:val="00E16882"/>
    <w:rsid w:val="00E25029"/>
    <w:rsid w:val="00E252F5"/>
    <w:rsid w:val="00E32D32"/>
    <w:rsid w:val="00E37074"/>
    <w:rsid w:val="00E4045C"/>
    <w:rsid w:val="00E40D3D"/>
    <w:rsid w:val="00E460AD"/>
    <w:rsid w:val="00E465AA"/>
    <w:rsid w:val="00E46BAC"/>
    <w:rsid w:val="00E52D48"/>
    <w:rsid w:val="00E531B8"/>
    <w:rsid w:val="00E64D3D"/>
    <w:rsid w:val="00E6534B"/>
    <w:rsid w:val="00E8337A"/>
    <w:rsid w:val="00E84744"/>
    <w:rsid w:val="00E861B1"/>
    <w:rsid w:val="00E9127B"/>
    <w:rsid w:val="00E97420"/>
    <w:rsid w:val="00EA64C5"/>
    <w:rsid w:val="00EA730A"/>
    <w:rsid w:val="00EA7A85"/>
    <w:rsid w:val="00EC02A0"/>
    <w:rsid w:val="00EC1C0D"/>
    <w:rsid w:val="00EC20C5"/>
    <w:rsid w:val="00EC2F5D"/>
    <w:rsid w:val="00EC7454"/>
    <w:rsid w:val="00ED3C07"/>
    <w:rsid w:val="00ED7520"/>
    <w:rsid w:val="00EE16F0"/>
    <w:rsid w:val="00EE547B"/>
    <w:rsid w:val="00EF2E54"/>
    <w:rsid w:val="00EF3EB2"/>
    <w:rsid w:val="00EF5FD2"/>
    <w:rsid w:val="00F01A19"/>
    <w:rsid w:val="00F046FE"/>
    <w:rsid w:val="00F1512F"/>
    <w:rsid w:val="00F24D77"/>
    <w:rsid w:val="00F25E24"/>
    <w:rsid w:val="00F27A6D"/>
    <w:rsid w:val="00F31CFB"/>
    <w:rsid w:val="00F379A2"/>
    <w:rsid w:val="00F4361D"/>
    <w:rsid w:val="00F43F19"/>
    <w:rsid w:val="00F45A18"/>
    <w:rsid w:val="00F472ED"/>
    <w:rsid w:val="00F5712B"/>
    <w:rsid w:val="00F6375F"/>
    <w:rsid w:val="00F6679F"/>
    <w:rsid w:val="00F7096F"/>
    <w:rsid w:val="00F70FDC"/>
    <w:rsid w:val="00F71DF2"/>
    <w:rsid w:val="00F747A9"/>
    <w:rsid w:val="00F8183C"/>
    <w:rsid w:val="00F81B5E"/>
    <w:rsid w:val="00F846CD"/>
    <w:rsid w:val="00F84A39"/>
    <w:rsid w:val="00FA4AE9"/>
    <w:rsid w:val="00FB0420"/>
    <w:rsid w:val="00FB10CE"/>
    <w:rsid w:val="00FB1CA1"/>
    <w:rsid w:val="00FB76C6"/>
    <w:rsid w:val="00FC4925"/>
    <w:rsid w:val="00FC7AB9"/>
    <w:rsid w:val="00FD1F83"/>
    <w:rsid w:val="00FD5405"/>
    <w:rsid w:val="00FE0315"/>
    <w:rsid w:val="00FF11A2"/>
    <w:rsid w:val="00FF2EEA"/>
    <w:rsid w:val="00FF4C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B0"/>
    <w:pPr>
      <w:widowControl w:val="0"/>
      <w:jc w:val="both"/>
    </w:pPr>
  </w:style>
  <w:style w:type="paragraph" w:styleId="1">
    <w:name w:val="heading 1"/>
    <w:basedOn w:val="a"/>
    <w:link w:val="10"/>
    <w:uiPriority w:val="9"/>
    <w:qFormat/>
    <w:rsid w:val="001F4D1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B57"/>
    <w:pPr>
      <w:tabs>
        <w:tab w:val="center" w:pos="4252"/>
        <w:tab w:val="right" w:pos="8504"/>
      </w:tabs>
      <w:snapToGrid w:val="0"/>
    </w:pPr>
  </w:style>
  <w:style w:type="character" w:customStyle="1" w:styleId="a4">
    <w:name w:val="ヘッダー (文字)"/>
    <w:basedOn w:val="a0"/>
    <w:link w:val="a3"/>
    <w:uiPriority w:val="99"/>
    <w:rsid w:val="00770B57"/>
  </w:style>
  <w:style w:type="paragraph" w:styleId="a5">
    <w:name w:val="footer"/>
    <w:basedOn w:val="a"/>
    <w:link w:val="a6"/>
    <w:uiPriority w:val="99"/>
    <w:unhideWhenUsed/>
    <w:rsid w:val="00770B57"/>
    <w:pPr>
      <w:tabs>
        <w:tab w:val="center" w:pos="4252"/>
        <w:tab w:val="right" w:pos="8504"/>
      </w:tabs>
      <w:snapToGrid w:val="0"/>
    </w:pPr>
  </w:style>
  <w:style w:type="character" w:customStyle="1" w:styleId="a6">
    <w:name w:val="フッター (文字)"/>
    <w:basedOn w:val="a0"/>
    <w:link w:val="a5"/>
    <w:uiPriority w:val="99"/>
    <w:rsid w:val="00770B57"/>
  </w:style>
  <w:style w:type="paragraph" w:customStyle="1" w:styleId="Default">
    <w:name w:val="Default"/>
    <w:rsid w:val="00393468"/>
    <w:pPr>
      <w:widowControl w:val="0"/>
      <w:autoSpaceDE w:val="0"/>
      <w:autoSpaceDN w:val="0"/>
      <w:adjustRightInd w:val="0"/>
    </w:pPr>
    <w:rPr>
      <w:rFonts w:ascii="Arial" w:hAnsi="Arial" w:cs="Arial"/>
      <w:color w:val="000000"/>
      <w:kern w:val="0"/>
      <w:sz w:val="24"/>
      <w:szCs w:val="24"/>
    </w:rPr>
  </w:style>
  <w:style w:type="paragraph" w:customStyle="1" w:styleId="containedjournaldata">
    <w:name w:val="containedjournaldata"/>
    <w:basedOn w:val="a"/>
    <w:rsid w:val="00437F0B"/>
    <w:pPr>
      <w:widowControl/>
      <w:spacing w:before="30" w:after="15" w:line="300" w:lineRule="auto"/>
      <w:jc w:val="left"/>
    </w:pPr>
    <w:rPr>
      <w:rFonts w:ascii="ＭＳ Ｐゴシック" w:eastAsia="ＭＳ Ｐゴシック" w:hAnsi="ＭＳ Ｐゴシック" w:cs="ＭＳ Ｐゴシック"/>
      <w:kern w:val="0"/>
      <w:sz w:val="24"/>
      <w:szCs w:val="24"/>
    </w:rPr>
  </w:style>
  <w:style w:type="character" w:customStyle="1" w:styleId="journaltitleen">
    <w:name w:val="journal_title_en"/>
    <w:basedOn w:val="a0"/>
    <w:rsid w:val="00437F0B"/>
  </w:style>
  <w:style w:type="paragraph" w:customStyle="1" w:styleId="containedjournalorg">
    <w:name w:val="containedjournal_org"/>
    <w:basedOn w:val="a"/>
    <w:rsid w:val="00437F0B"/>
    <w:pPr>
      <w:widowControl/>
      <w:jc w:val="left"/>
    </w:pPr>
    <w:rPr>
      <w:rFonts w:ascii="ＭＳ Ｐゴシック" w:eastAsia="ＭＳ Ｐゴシック" w:hAnsi="ＭＳ Ｐゴシック" w:cs="ＭＳ Ｐゴシック"/>
      <w:kern w:val="0"/>
      <w:sz w:val="24"/>
      <w:szCs w:val="24"/>
    </w:rPr>
  </w:style>
  <w:style w:type="character" w:customStyle="1" w:styleId="academicsociety">
    <w:name w:val="academic_society"/>
    <w:basedOn w:val="a0"/>
    <w:rsid w:val="00437F0B"/>
  </w:style>
  <w:style w:type="character" w:styleId="a7">
    <w:name w:val="Hyperlink"/>
    <w:basedOn w:val="a0"/>
    <w:uiPriority w:val="99"/>
    <w:unhideWhenUsed/>
    <w:rsid w:val="001F4D1F"/>
    <w:rPr>
      <w:color w:val="0000FF" w:themeColor="hyperlink"/>
      <w:u w:val="single"/>
    </w:rPr>
  </w:style>
  <w:style w:type="character" w:customStyle="1" w:styleId="10">
    <w:name w:val="見出し 1 (文字)"/>
    <w:basedOn w:val="a0"/>
    <w:link w:val="1"/>
    <w:uiPriority w:val="9"/>
    <w:rsid w:val="001F4D1F"/>
    <w:rPr>
      <w:rFonts w:ascii="ＭＳ Ｐゴシック" w:eastAsia="ＭＳ Ｐゴシック" w:hAnsi="ＭＳ Ｐゴシック" w:cs="ＭＳ Ｐゴシック"/>
      <w:b/>
      <w:bCs/>
      <w:kern w:val="36"/>
      <w:sz w:val="48"/>
      <w:szCs w:val="48"/>
    </w:rPr>
  </w:style>
  <w:style w:type="character" w:customStyle="1" w:styleId="bylinepipe1">
    <w:name w:val="bylinepipe1"/>
    <w:basedOn w:val="a0"/>
    <w:rsid w:val="001F4D1F"/>
    <w:rPr>
      <w:color w:val="666666"/>
    </w:rPr>
  </w:style>
</w:styles>
</file>

<file path=word/webSettings.xml><?xml version="1.0" encoding="utf-8"?>
<w:webSettings xmlns:r="http://schemas.openxmlformats.org/officeDocument/2006/relationships" xmlns:w="http://schemas.openxmlformats.org/wordprocessingml/2006/main">
  <w:divs>
    <w:div w:id="285235175">
      <w:bodyDiv w:val="1"/>
      <w:marLeft w:val="0"/>
      <w:marRight w:val="0"/>
      <w:marTop w:val="0"/>
      <w:marBottom w:val="0"/>
      <w:divBdr>
        <w:top w:val="none" w:sz="0" w:space="0" w:color="auto"/>
        <w:left w:val="none" w:sz="0" w:space="0" w:color="auto"/>
        <w:bottom w:val="none" w:sz="0" w:space="0" w:color="auto"/>
        <w:right w:val="none" w:sz="0" w:space="0" w:color="auto"/>
      </w:divBdr>
      <w:divsChild>
        <w:div w:id="536430914">
          <w:marLeft w:val="0"/>
          <w:marRight w:val="0"/>
          <w:marTop w:val="0"/>
          <w:marBottom w:val="0"/>
          <w:divBdr>
            <w:top w:val="none" w:sz="0" w:space="0" w:color="auto"/>
            <w:left w:val="none" w:sz="0" w:space="0" w:color="auto"/>
            <w:bottom w:val="none" w:sz="0" w:space="0" w:color="auto"/>
            <w:right w:val="none" w:sz="0" w:space="0" w:color="auto"/>
          </w:divBdr>
          <w:divsChild>
            <w:div w:id="3554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395">
      <w:bodyDiv w:val="1"/>
      <w:marLeft w:val="0"/>
      <w:marRight w:val="0"/>
      <w:marTop w:val="0"/>
      <w:marBottom w:val="0"/>
      <w:divBdr>
        <w:top w:val="none" w:sz="0" w:space="0" w:color="auto"/>
        <w:left w:val="none" w:sz="0" w:space="0" w:color="auto"/>
        <w:bottom w:val="none" w:sz="0" w:space="0" w:color="auto"/>
        <w:right w:val="none" w:sz="0" w:space="0" w:color="auto"/>
      </w:divBdr>
    </w:div>
    <w:div w:id="1840582239">
      <w:bodyDiv w:val="1"/>
      <w:marLeft w:val="0"/>
      <w:marRight w:val="0"/>
      <w:marTop w:val="0"/>
      <w:marBottom w:val="0"/>
      <w:divBdr>
        <w:top w:val="none" w:sz="0" w:space="0" w:color="auto"/>
        <w:left w:val="none" w:sz="0" w:space="0" w:color="auto"/>
        <w:bottom w:val="none" w:sz="0" w:space="0" w:color="auto"/>
        <w:right w:val="none" w:sz="0" w:space="0" w:color="auto"/>
      </w:divBdr>
      <w:divsChild>
        <w:div w:id="351691702">
          <w:marLeft w:val="0"/>
          <w:marRight w:val="0"/>
          <w:marTop w:val="0"/>
          <w:marBottom w:val="0"/>
          <w:divBdr>
            <w:top w:val="none" w:sz="0" w:space="0" w:color="auto"/>
            <w:left w:val="none" w:sz="0" w:space="0" w:color="auto"/>
            <w:bottom w:val="none" w:sz="0" w:space="0" w:color="auto"/>
            <w:right w:val="none" w:sz="0" w:space="0" w:color="auto"/>
          </w:divBdr>
          <w:divsChild>
            <w:div w:id="1595212123">
              <w:marLeft w:val="0"/>
              <w:marRight w:val="0"/>
              <w:marTop w:val="0"/>
              <w:marBottom w:val="0"/>
              <w:divBdr>
                <w:top w:val="none" w:sz="0" w:space="0" w:color="auto"/>
                <w:left w:val="none" w:sz="0" w:space="0" w:color="auto"/>
                <w:bottom w:val="none" w:sz="0" w:space="0" w:color="auto"/>
                <w:right w:val="none" w:sz="0" w:space="0" w:color="auto"/>
              </w:divBdr>
              <w:divsChild>
                <w:div w:id="907224206">
                  <w:marLeft w:val="0"/>
                  <w:marRight w:val="-3210"/>
                  <w:marTop w:val="210"/>
                  <w:marBottom w:val="0"/>
                  <w:divBdr>
                    <w:top w:val="none" w:sz="0" w:space="0" w:color="auto"/>
                    <w:left w:val="none" w:sz="0" w:space="0" w:color="auto"/>
                    <w:bottom w:val="none" w:sz="0" w:space="0" w:color="auto"/>
                    <w:right w:val="none" w:sz="0" w:space="0" w:color="auto"/>
                  </w:divBdr>
                  <w:divsChild>
                    <w:div w:id="1663387291">
                      <w:marLeft w:val="0"/>
                      <w:marRight w:val="3210"/>
                      <w:marTop w:val="0"/>
                      <w:marBottom w:val="0"/>
                      <w:divBdr>
                        <w:top w:val="none" w:sz="0" w:space="0" w:color="auto"/>
                        <w:left w:val="none" w:sz="0" w:space="0" w:color="auto"/>
                        <w:bottom w:val="none" w:sz="0" w:space="0" w:color="auto"/>
                        <w:right w:val="none" w:sz="0" w:space="0" w:color="auto"/>
                      </w:divBdr>
                      <w:divsChild>
                        <w:div w:id="1719014634">
                          <w:marLeft w:val="0"/>
                          <w:marRight w:val="0"/>
                          <w:marTop w:val="0"/>
                          <w:marBottom w:val="210"/>
                          <w:divBdr>
                            <w:top w:val="none" w:sz="0" w:space="0" w:color="auto"/>
                            <w:left w:val="none" w:sz="0" w:space="0" w:color="auto"/>
                            <w:bottom w:val="none" w:sz="0" w:space="0" w:color="auto"/>
                            <w:right w:val="none" w:sz="0" w:space="0" w:color="auto"/>
                          </w:divBdr>
                          <w:divsChild>
                            <w:div w:id="15694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svi.com/2000/0909ja.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6AB7D-BD43-4421-A15E-29B017A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11</Pages>
  <Words>2254</Words>
  <Characters>12852</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田中耕一郎</dc:creator>
  <cp:lastModifiedBy>田中耕一郎</cp:lastModifiedBy>
  <cp:revision>24</cp:revision>
  <cp:lastPrinted>2012-09-24T00:49:00Z</cp:lastPrinted>
  <dcterms:created xsi:type="dcterms:W3CDTF">2012-09-20T04:37:00Z</dcterms:created>
  <dcterms:modified xsi:type="dcterms:W3CDTF">2012-09-25T01:34:00Z</dcterms:modified>
</cp:coreProperties>
</file>