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610081" w:rsidP="00610081">
      <w:pPr>
        <w:jc w:val="right"/>
        <w:rPr>
          <w:sz w:val="24"/>
        </w:rPr>
      </w:pPr>
    </w:p>
    <w:p w:rsidR="00F95081" w:rsidRPr="00C71490" w:rsidP="00F95081">
      <w:pPr>
        <w:jc w:val="right"/>
        <w:rPr>
          <w:b/>
          <w:szCs w:val="22"/>
        </w:rPr>
      </w:pPr>
      <w:r w:rsidRPr="00C71490">
        <w:rPr>
          <w:b/>
          <w:szCs w:val="22"/>
        </w:rPr>
        <w:t>DA 1</w:t>
      </w:r>
      <w:r>
        <w:rPr>
          <w:b/>
          <w:szCs w:val="22"/>
        </w:rPr>
        <w:t>9</w:t>
      </w:r>
      <w:r w:rsidRPr="00C71490">
        <w:rPr>
          <w:b/>
          <w:szCs w:val="22"/>
        </w:rPr>
        <w:t>-</w:t>
      </w:r>
      <w:r w:rsidR="005416E2">
        <w:rPr>
          <w:b/>
          <w:szCs w:val="22"/>
        </w:rPr>
        <w:t>782</w:t>
      </w:r>
    </w:p>
    <w:p w:rsidR="00F95081" w:rsidRPr="00020CAF" w:rsidP="00F95081">
      <w:pPr>
        <w:spacing w:before="60"/>
        <w:jc w:val="right"/>
        <w:rPr>
          <w:b/>
          <w:szCs w:val="22"/>
        </w:rPr>
      </w:pPr>
      <w:r>
        <w:rPr>
          <w:b/>
          <w:szCs w:val="22"/>
        </w:rPr>
        <w:t xml:space="preserve">Released:  August </w:t>
      </w:r>
      <w:r w:rsidR="005416E2">
        <w:rPr>
          <w:b/>
          <w:szCs w:val="22"/>
        </w:rPr>
        <w:t>16</w:t>
      </w:r>
      <w:r>
        <w:rPr>
          <w:b/>
          <w:szCs w:val="22"/>
        </w:rPr>
        <w:t>, 2019</w:t>
      </w:r>
    </w:p>
    <w:p w:rsidR="00F95081" w:rsidRPr="00020CAF" w:rsidP="00F95081">
      <w:pPr>
        <w:jc w:val="right"/>
        <w:rPr>
          <w:szCs w:val="22"/>
        </w:rPr>
      </w:pPr>
    </w:p>
    <w:p w:rsidR="00F95081" w:rsidP="00F95081">
      <w:pPr>
        <w:jc w:val="center"/>
        <w:rPr>
          <w:b/>
          <w:szCs w:val="22"/>
        </w:rPr>
      </w:pPr>
      <w:r w:rsidRPr="00020CAF">
        <w:rPr>
          <w:b/>
          <w:szCs w:val="22"/>
        </w:rPr>
        <w:t>F</w:t>
      </w:r>
      <w:r>
        <w:rPr>
          <w:b/>
          <w:szCs w:val="22"/>
        </w:rPr>
        <w:t>CC ANNOUNCES THE NEXT</w:t>
      </w:r>
      <w:r w:rsidRPr="00020CAF">
        <w:rPr>
          <w:b/>
          <w:szCs w:val="22"/>
        </w:rPr>
        <w:t xml:space="preserve"> MEETING OF THE </w:t>
      </w:r>
    </w:p>
    <w:p w:rsidR="00F95081" w:rsidP="00F95081">
      <w:pPr>
        <w:spacing w:after="120"/>
        <w:jc w:val="center"/>
        <w:rPr>
          <w:b/>
          <w:szCs w:val="22"/>
        </w:rPr>
      </w:pPr>
      <w:r>
        <w:rPr>
          <w:b/>
          <w:szCs w:val="22"/>
        </w:rPr>
        <w:t xml:space="preserve">CONSUMER ADVISORY COMMITTEE </w:t>
      </w:r>
    </w:p>
    <w:p w:rsidR="007B4B0E" w:rsidRPr="00020CAF" w:rsidP="00F95081">
      <w:pPr>
        <w:spacing w:after="120"/>
        <w:jc w:val="center"/>
        <w:rPr>
          <w:b/>
          <w:szCs w:val="22"/>
        </w:rPr>
      </w:pPr>
    </w:p>
    <w:p w:rsidR="00F95081" w:rsidP="00F95081">
      <w:pPr>
        <w:spacing w:before="120" w:after="120"/>
        <w:ind w:firstLine="720"/>
        <w:rPr>
          <w:szCs w:val="22"/>
        </w:rPr>
      </w:pPr>
      <w:r w:rsidRPr="00020CAF">
        <w:rPr>
          <w:szCs w:val="22"/>
        </w:rPr>
        <w:t xml:space="preserve">This Public Notice serves as notice that, consistent with the Federal Advisory Committee Act, </w:t>
      </w:r>
      <w:r>
        <w:rPr>
          <w:szCs w:val="22"/>
        </w:rPr>
        <w:t xml:space="preserve">the </w:t>
      </w:r>
      <w:r w:rsidRPr="00020CAF">
        <w:rPr>
          <w:szCs w:val="22"/>
        </w:rPr>
        <w:t xml:space="preserve">Federal Communications Commission (FCC or Commission) </w:t>
      </w:r>
      <w:r>
        <w:rPr>
          <w:szCs w:val="22"/>
        </w:rPr>
        <w:t>announces the next meeting of the Consumer Advisory Committee (C</w:t>
      </w:r>
      <w:r w:rsidRPr="00020CAF">
        <w:rPr>
          <w:szCs w:val="22"/>
        </w:rPr>
        <w:t>AC</w:t>
      </w:r>
      <w:r>
        <w:rPr>
          <w:szCs w:val="22"/>
        </w:rPr>
        <w:t xml:space="preserve"> or Committee).</w:t>
      </w:r>
      <w:r>
        <w:rPr>
          <w:rStyle w:val="FootnoteReference"/>
          <w:szCs w:val="22"/>
        </w:rPr>
        <w:footnoteReference w:id="3"/>
      </w:r>
      <w:r>
        <w:rPr>
          <w:szCs w:val="22"/>
        </w:rPr>
        <w:t xml:space="preserve">  The meeting will be </w:t>
      </w:r>
      <w:r>
        <w:rPr>
          <w:szCs w:val="22"/>
        </w:rPr>
        <w:t>held</w:t>
      </w:r>
      <w:r w:rsidRPr="00020CAF">
        <w:rPr>
          <w:szCs w:val="22"/>
        </w:rPr>
        <w:t xml:space="preserve"> </w:t>
      </w:r>
      <w:r w:rsidRPr="00312943">
        <w:rPr>
          <w:b/>
          <w:szCs w:val="22"/>
        </w:rPr>
        <w:t xml:space="preserve">Monday, </w:t>
      </w:r>
      <w:r>
        <w:rPr>
          <w:b/>
          <w:szCs w:val="22"/>
        </w:rPr>
        <w:t>September 16, 2019, at 9:00 a.m.</w:t>
      </w:r>
      <w:r w:rsidRPr="00020CAF">
        <w:rPr>
          <w:b/>
          <w:szCs w:val="22"/>
        </w:rPr>
        <w:t xml:space="preserve"> </w:t>
      </w:r>
      <w:r>
        <w:rPr>
          <w:b/>
          <w:szCs w:val="22"/>
        </w:rPr>
        <w:t xml:space="preserve">to 1:00 </w:t>
      </w:r>
      <w:r w:rsidR="00A11D0B">
        <w:rPr>
          <w:b/>
          <w:szCs w:val="22"/>
        </w:rPr>
        <w:t>p</w:t>
      </w:r>
      <w:r>
        <w:rPr>
          <w:b/>
          <w:szCs w:val="22"/>
        </w:rPr>
        <w:t>.</w:t>
      </w:r>
      <w:r w:rsidR="00A11D0B">
        <w:rPr>
          <w:b/>
          <w:szCs w:val="22"/>
        </w:rPr>
        <w:t>m</w:t>
      </w:r>
      <w:r>
        <w:rPr>
          <w:b/>
          <w:szCs w:val="22"/>
        </w:rPr>
        <w:t xml:space="preserve">. </w:t>
      </w:r>
      <w:r w:rsidRPr="00020CAF">
        <w:rPr>
          <w:szCs w:val="22"/>
        </w:rPr>
        <w:t xml:space="preserve">in the Commission Meeting Room at FCC Headquarters, located at 445 12th Street, SW, Room TW-C305, Washington, DC 20554.  </w:t>
      </w:r>
    </w:p>
    <w:p w:rsidR="00F95081" w:rsidP="00F95081">
      <w:pPr>
        <w:spacing w:before="120" w:after="120"/>
        <w:ind w:firstLine="720"/>
      </w:pPr>
      <w:r>
        <w:rPr>
          <w:szCs w:val="24"/>
        </w:rPr>
        <w:t xml:space="preserve">At its September 16, 2019 meeting, the Committee is expected to consider a </w:t>
      </w:r>
      <w:r>
        <w:rPr>
          <w:szCs w:val="24"/>
        </w:rPr>
        <w:t xml:space="preserve">recommendation presented by its Critical Calls List/Robocall Blocking Working Group relative to </w:t>
      </w:r>
      <w:r w:rsidR="00A11D0B">
        <w:rPr>
          <w:szCs w:val="24"/>
        </w:rPr>
        <w:t>the</w:t>
      </w:r>
      <w:r>
        <w:rPr>
          <w:szCs w:val="24"/>
        </w:rPr>
        <w:t xml:space="preserve"> Third Further Notice of Proposed Rulemaking</w:t>
      </w:r>
      <w:r w:rsidR="00213473">
        <w:rPr>
          <w:szCs w:val="24"/>
        </w:rPr>
        <w:t xml:space="preserve"> in </w:t>
      </w:r>
      <w:r w:rsidRPr="00803EBC">
        <w:rPr>
          <w:i/>
          <w:szCs w:val="24"/>
        </w:rPr>
        <w:t>Advanced Methods to Target and Eliminate Unlawful Robocalls</w:t>
      </w:r>
      <w:r w:rsidR="00390EAB">
        <w:rPr>
          <w:i/>
          <w:szCs w:val="24"/>
        </w:rPr>
        <w:t>;</w:t>
      </w:r>
      <w:r w:rsidRPr="00803EBC">
        <w:rPr>
          <w:i/>
          <w:szCs w:val="24"/>
        </w:rPr>
        <w:t xml:space="preserve"> Call Authentication Trust Anchor</w:t>
      </w:r>
      <w:r w:rsidR="001C236F">
        <w:rPr>
          <w:szCs w:val="24"/>
        </w:rPr>
        <w:t>.</w:t>
      </w:r>
      <w:r>
        <w:rPr>
          <w:rStyle w:val="FootnoteReference"/>
          <w:szCs w:val="24"/>
        </w:rPr>
        <w:footnoteReference w:id="4"/>
      </w:r>
      <w:r w:rsidR="007D5C1B">
        <w:rPr>
          <w:szCs w:val="24"/>
        </w:rPr>
        <w:t xml:space="preserve">  </w:t>
      </w:r>
      <w:r w:rsidR="00213473">
        <w:t>T</w:t>
      </w:r>
      <w:r>
        <w:t>he Committee may also receive briefings from Commission staff or outside speakers on issues of interest to the Committee and may discuss topics including, but not limited to, consumer protection and education, consumer participation in the FCC rulemaking p</w:t>
      </w:r>
      <w:r>
        <w:t xml:space="preserve">rocess, and the impact of new and emerging communication technologies. </w:t>
      </w:r>
    </w:p>
    <w:p w:rsidR="00F95081" w:rsidRPr="00006251" w:rsidP="00F95081">
      <w:pPr>
        <w:spacing w:before="120" w:after="120"/>
        <w:ind w:firstLine="720"/>
        <w:rPr>
          <w:szCs w:val="24"/>
        </w:rPr>
      </w:pPr>
      <w:r>
        <w:rPr>
          <w:szCs w:val="22"/>
        </w:rPr>
        <w:t xml:space="preserve">A limited amount of time will be available for comments from the public.  If time permits, the public may ask questions of presenters via the email address </w:t>
      </w:r>
      <w:hyperlink r:id="rId5" w:history="1">
        <w:r>
          <w:rPr>
            <w:rStyle w:val="InternetLink"/>
          </w:rPr>
          <w:t>livequestions@fcc.gov</w:t>
        </w:r>
      </w:hyperlink>
      <w:r>
        <w:rPr>
          <w:szCs w:val="22"/>
        </w:rPr>
        <w:t xml:space="preserve"> or via Twitter using the hashtag #fcclive.  The public may also follow the meeting on Twitter @fcc or via the Commission’s Facebook page at </w:t>
      </w:r>
      <w:hyperlink r:id="rId6" w:history="1">
        <w:r>
          <w:rPr>
            <w:rStyle w:val="InternetLink"/>
          </w:rPr>
          <w:t>www.facebook.com/fcc</w:t>
        </w:r>
      </w:hyperlink>
      <w:r w:rsidRPr="00E165BF">
        <w:rPr>
          <w:szCs w:val="22"/>
        </w:rPr>
        <w:t>.</w:t>
      </w:r>
      <w:r>
        <w:rPr>
          <w:szCs w:val="22"/>
        </w:rPr>
        <w:t xml:space="preserve">  </w:t>
      </w:r>
      <w:r w:rsidRPr="00020CAF">
        <w:rPr>
          <w:szCs w:val="22"/>
        </w:rPr>
        <w:t>Members of</w:t>
      </w:r>
      <w:r w:rsidRPr="00020CAF">
        <w:rPr>
          <w:szCs w:val="22"/>
        </w:rPr>
        <w:t xml:space="preserve"> the publ</w:t>
      </w:r>
      <w:r>
        <w:rPr>
          <w:szCs w:val="22"/>
        </w:rPr>
        <w:t xml:space="preserve">ic may submit written comments to the Committee through its </w:t>
      </w:r>
      <w:r w:rsidRPr="00693B1F">
        <w:rPr>
          <w:szCs w:val="22"/>
        </w:rPr>
        <w:t xml:space="preserve">Designated Federal Officer </w:t>
      </w:r>
      <w:r>
        <w:rPr>
          <w:szCs w:val="22"/>
        </w:rPr>
        <w:t xml:space="preserve">or Deputy Designated Federal Officer </w:t>
      </w:r>
      <w:r w:rsidRPr="00693B1F">
        <w:rPr>
          <w:szCs w:val="22"/>
        </w:rPr>
        <w:t>at the address</w:t>
      </w:r>
      <w:r>
        <w:rPr>
          <w:szCs w:val="22"/>
        </w:rPr>
        <w:t>es</w:t>
      </w:r>
      <w:r w:rsidRPr="00693B1F">
        <w:rPr>
          <w:szCs w:val="22"/>
        </w:rPr>
        <w:t xml:space="preserve"> below. </w:t>
      </w:r>
    </w:p>
    <w:p w:rsidR="00F95081" w:rsidRPr="00F95081" w:rsidP="00F91C33">
      <w:pPr>
        <w:spacing w:before="120" w:after="120"/>
        <w:ind w:firstLine="720"/>
        <w:rPr>
          <w:szCs w:val="24"/>
        </w:rPr>
      </w:pPr>
      <w:bookmarkStart w:id="0" w:name="Start"/>
      <w:bookmarkStart w:id="1" w:name="Complete"/>
      <w:bookmarkEnd w:id="0"/>
      <w:bookmarkEnd w:id="1"/>
      <w:r w:rsidRPr="00006251">
        <w:rPr>
          <w:szCs w:val="24"/>
        </w:rPr>
        <w:t xml:space="preserve">The meeting is open to the public and the site is fully accessible to people using wheelchairs or </w:t>
      </w:r>
      <w:r w:rsidRPr="00006251">
        <w:rPr>
          <w:szCs w:val="24"/>
        </w:rPr>
        <w:t>other mobility aids.  Sign language interpreters, open captioning, assistive listening devices, and Braille copies of the agenda and committee roster will be provided on site.  Meetings of the Committee are also broadcast live with open</w:t>
      </w:r>
      <w:r>
        <w:t xml:space="preserve"> captioning over the</w:t>
      </w:r>
      <w:r>
        <w:t xml:space="preserve"> Internet from the FCC Live webpage at </w:t>
      </w:r>
      <w:hyperlink r:id="rId7" w:history="1">
        <w:r>
          <w:rPr>
            <w:rStyle w:val="InternetLink"/>
          </w:rPr>
          <w:t>www.fcc.gov/live/</w:t>
        </w:r>
      </w:hyperlink>
      <w:r w:rsidRPr="00E165BF">
        <w:t xml:space="preserve">. </w:t>
      </w:r>
      <w:r>
        <w:t xml:space="preserve"> Other reasonable accommodations for people with disabilities are available upon request.  The request should include a detailed description of the accommoda</w:t>
      </w:r>
      <w:r>
        <w:t xml:space="preserve">tion needed and contact information.  </w:t>
      </w:r>
      <w:r w:rsidRPr="00F95081">
        <w:t>Please provide as much advance notice as possible; last minute requests will be accepted but</w:t>
      </w:r>
      <w:r w:rsidRPr="00F95081">
        <w:rPr>
          <w:szCs w:val="24"/>
        </w:rPr>
        <w:t xml:space="preserve"> may not be possible to fill.  To request an accommodation, send an email to </w:t>
      </w:r>
      <w:hyperlink r:id="rId8" w:history="1">
        <w:r w:rsidRPr="002227A6">
          <w:rPr>
            <w:rStyle w:val="InternetLink"/>
            <w:rFonts w:eastAsia="Calibri"/>
            <w:szCs w:val="22"/>
            <w:lang w:eastAsia="x-none"/>
          </w:rPr>
          <w:t>fcc504@fcc.</w:t>
        </w:r>
        <w:r w:rsidRPr="002227A6">
          <w:rPr>
            <w:rStyle w:val="InternetLink"/>
            <w:rFonts w:eastAsia="Calibri"/>
            <w:szCs w:val="22"/>
            <w:lang w:eastAsia="x-none"/>
          </w:rPr>
          <w:t>gov</w:t>
        </w:r>
      </w:hyperlink>
      <w:r w:rsidRPr="00F95081">
        <w:rPr>
          <w:szCs w:val="24"/>
        </w:rPr>
        <w:t xml:space="preserve"> or call the Consumer and Governmental Affairs Bureau at (202) 418-0530 (voice), (202) 418-0432 (TTY).</w:t>
      </w:r>
    </w:p>
    <w:p w:rsidR="00F95081" w:rsidRPr="00F95081" w:rsidP="00F91C33">
      <w:pPr>
        <w:spacing w:before="120" w:after="120"/>
        <w:ind w:firstLine="720"/>
      </w:pPr>
      <w:r w:rsidRPr="00F95081">
        <w:t xml:space="preserve">To obtain further information about the Committee, consult the Committee’s webpage at </w:t>
      </w:r>
      <w:hyperlink r:id="rId9" w:history="1">
        <w:r w:rsidRPr="000C533F">
          <w:rPr>
            <w:rStyle w:val="Hyperlink"/>
          </w:rPr>
          <w:t>www.fcc.gov/consumer-advisory-c</w:t>
        </w:r>
        <w:bookmarkStart w:id="2" w:name="_GoBack"/>
        <w:bookmarkEnd w:id="2"/>
        <w:r w:rsidRPr="000C533F">
          <w:rPr>
            <w:rStyle w:val="Hyperlink"/>
          </w:rPr>
          <w:t>ommittee</w:t>
        </w:r>
      </w:hyperlink>
      <w:r>
        <w:t xml:space="preserve">, or </w:t>
      </w:r>
      <w:r w:rsidRPr="00F95081">
        <w:t>contact:  Scott Marshall, Designated Federal Officer, Consumer and Governmental Affairs Bureau, Federal Communications Commission, Room 3-A633, 445 12th Street, SW</w:t>
      </w:r>
      <w:r w:rsidR="00316E4D">
        <w:t>,</w:t>
      </w:r>
      <w:r w:rsidRPr="00F95081">
        <w:t xml:space="preserve"> Washington, DC 20554; phone: 202-418-2809 (voice or Relay); email: </w:t>
      </w:r>
      <w:hyperlink r:id="rId10" w:history="1">
        <w:r w:rsidRPr="00F95081">
          <w:rPr>
            <w:color w:val="0000FF"/>
            <w:u w:val="single"/>
          </w:rPr>
          <w:t>Scott.Marshall@fcc.gov</w:t>
        </w:r>
      </w:hyperlink>
      <w:r w:rsidRPr="00E165BF" w:rsidR="00316E4D">
        <w:t>;</w:t>
      </w:r>
      <w:r w:rsidRPr="00F95081">
        <w:t xml:space="preserve"> or Christina Clearwater, Deputy Designated Federal Officer, Consumer and </w:t>
      </w:r>
      <w:r w:rsidRPr="00F95081">
        <w:t>Governmental Affairs Bureau, Federal Communications Commission, Room 5-A814, 445 12th Street, SW</w:t>
      </w:r>
      <w:r w:rsidR="00316E4D">
        <w:t>,</w:t>
      </w:r>
      <w:r w:rsidRPr="00F95081">
        <w:t xml:space="preserve"> Washington, DC 20554; phone: 202-418-1</w:t>
      </w:r>
      <w:r w:rsidRPr="00F95081">
        <w:t xml:space="preserve">893; email: </w:t>
      </w:r>
      <w:hyperlink r:id="rId11" w:history="1">
        <w:r w:rsidRPr="00971359" w:rsidR="00316E4D">
          <w:rPr>
            <w:rStyle w:val="Hyperlink"/>
            <w:sz w:val="21"/>
            <w:szCs w:val="21"/>
          </w:rPr>
          <w:t>Christina.Clearwater@fcc.gov</w:t>
        </w:r>
      </w:hyperlink>
      <w:r w:rsidRPr="00AD457E">
        <w:t>.</w:t>
      </w:r>
    </w:p>
    <w:p w:rsidR="00F95081" w:rsidP="00F95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P="00BC4F97">
      <w:pPr>
        <w:widowControl w:val="0"/>
        <w:autoSpaceDE w:val="0"/>
        <w:autoSpaceDN w:val="0"/>
        <w:adjustRightInd w:val="0"/>
        <w:jc w:val="center"/>
        <w:rPr>
          <w:b/>
          <w:bCs/>
          <w:szCs w:val="22"/>
        </w:rPr>
      </w:pPr>
      <w:r>
        <w:rPr>
          <w:b/>
          <w:bCs/>
        </w:rPr>
        <w:t>- FCC</w:t>
      </w:r>
      <w:r>
        <w:rPr>
          <w:b/>
          <w:bCs/>
          <w:szCs w:val="22"/>
        </w:rPr>
        <w:t xml:space="preserve"> -</w:t>
      </w:r>
    </w:p>
    <w:p w:rsidR="00BC4F97" w:rsidP="00610081">
      <w:pPr>
        <w:ind w:firstLine="720"/>
        <w:rPr>
          <w:sz w:val="24"/>
          <w:szCs w:val="24"/>
        </w:rPr>
      </w:pPr>
    </w:p>
    <w:p w:rsidR="00BC4F97" w:rsidP="00610081">
      <w:pPr>
        <w:ind w:firstLine="720"/>
        <w:rPr>
          <w:sz w:val="24"/>
          <w:szCs w:val="24"/>
        </w:rPr>
      </w:pPr>
    </w:p>
    <w:p w:rsidR="00BC4F97" w:rsidP="00610081">
      <w:pPr>
        <w:ind w:firstLine="720"/>
        <w:rPr>
          <w:sz w:val="24"/>
          <w:szCs w:val="24"/>
        </w:rPr>
      </w:pPr>
    </w:p>
    <w:p w:rsidR="00BC4F97" w:rsidRPr="003F124A" w:rsidP="00610081">
      <w:pPr>
        <w:ind w:firstLine="720"/>
        <w:rPr>
          <w:sz w:val="24"/>
          <w:szCs w:val="24"/>
        </w:rPr>
      </w:pPr>
    </w:p>
    <w:p w:rsidR="006A1F49" w:rsidRPr="008D1E4F" w:rsidP="00610081">
      <w:pPr>
        <w:rPr>
          <w:sz w:val="24"/>
          <w:szCs w:val="24"/>
        </w:rPr>
      </w:pPr>
    </w:p>
    <w:sectPr w:rsidSect="00DF0810">
      <w:footerReference w:type="even" r:id="rId12"/>
      <w:footerReference w:type="default" r:id="rId13"/>
      <w:headerReference w:type="first" r:id="rId14"/>
      <w:footerReference w:type="first" r:id="rId15"/>
      <w:endnotePr>
        <w:numFmt w:val="decimal"/>
      </w:endnotePr>
      <w:pgSz w:w="12240" w:h="15840" w:code="1"/>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p w:rsidR="003660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rsidR="00827787">
      <w:rPr>
        <w:noProof/>
      </w:rPr>
      <w:t>2</w:t>
    </w:r>
    <w:r>
      <w:fldChar w:fldCharType="end"/>
    </w:r>
  </w:p>
  <w:p w:rsidR="003660ED" w:rsidP="000E0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B203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70A15">
      <w:r>
        <w:separator/>
      </w:r>
    </w:p>
  </w:footnote>
  <w:footnote w:type="continuationSeparator" w:id="1">
    <w:p w:rsidR="00A70A15" w:rsidP="00C721AC">
      <w:pPr>
        <w:spacing w:before="120"/>
        <w:rPr>
          <w:sz w:val="20"/>
        </w:rPr>
      </w:pPr>
      <w:r>
        <w:rPr>
          <w:sz w:val="20"/>
        </w:rPr>
        <w:t xml:space="preserve">(Continued from previous page)  </w:t>
      </w:r>
      <w:r>
        <w:rPr>
          <w:sz w:val="20"/>
        </w:rPr>
        <w:separator/>
      </w:r>
    </w:p>
  </w:footnote>
  <w:footnote w:type="continuationNotice" w:id="2">
    <w:p w:rsidR="00A70A15" w:rsidP="00C721AC">
      <w:pPr>
        <w:jc w:val="right"/>
        <w:rPr>
          <w:sz w:val="20"/>
        </w:rPr>
      </w:pPr>
      <w:r>
        <w:rPr>
          <w:sz w:val="20"/>
        </w:rPr>
        <w:t>(continued….)</w:t>
      </w:r>
    </w:p>
  </w:footnote>
  <w:footnote w:id="3">
    <w:p w:rsidR="00F95081" w:rsidRPr="00D168E9" w:rsidP="00F95081">
      <w:pPr>
        <w:pStyle w:val="FootnoteText"/>
      </w:pPr>
      <w:r w:rsidRPr="00D168E9">
        <w:rPr>
          <w:rStyle w:val="FootnoteReference"/>
        </w:rPr>
        <w:footnoteRef/>
      </w:r>
      <w:r w:rsidRPr="00D168E9">
        <w:t xml:space="preserve"> 5 U.S.C. App. 2</w:t>
      </w:r>
      <w:r>
        <w:t>.</w:t>
      </w:r>
    </w:p>
  </w:footnote>
  <w:footnote w:id="4">
    <w:p w:rsidR="001C236F">
      <w:pPr>
        <w:pStyle w:val="FootnoteText"/>
      </w:pPr>
      <w:r>
        <w:rPr>
          <w:rStyle w:val="FootnoteReference"/>
        </w:rPr>
        <w:footnoteRef/>
      </w:r>
      <w:r>
        <w:t xml:space="preserve"> </w:t>
      </w:r>
      <w:r w:rsidRPr="00F3575C">
        <w:t xml:space="preserve">2019 WL </w:t>
      </w:r>
      <w:r w:rsidRPr="00F3575C">
        <w:t>2461905 (June 7, 2019)</w:t>
      </w:r>
      <w:r w:rsidR="00265D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505" w:rsidRPr="00B338A9" w:rsidP="00B338A9">
    <w:pPr>
      <w:pStyle w:val="Header"/>
    </w:pPr>
    <w:r>
      <w:rPr>
        <w:b w:val="0"/>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pPr>
                            <w:rPr>
                              <w:rFonts w:ascii="Arial" w:hAnsi="Arial"/>
                              <w:b/>
                            </w:rPr>
                          </w:pPr>
                          <w:r>
                            <w:rPr>
                              <w:rFonts w:ascii="Arial" w:hAnsi="Arial"/>
                              <w:b/>
                            </w:rPr>
                            <w:t>Federal Communications Commission</w:t>
                          </w:r>
                        </w:p>
                        <w:p w:rsidR="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D47505" w:rsidP="00D47505" w14:paraId="729325F6" w14:textId="77777777">
                    <w:pPr>
                      <w:rPr>
                        <w:rFonts w:ascii="Arial" w:hAnsi="Arial"/>
                        <w:b/>
                      </w:rPr>
                    </w:pPr>
                    <w:r>
                      <w:rPr>
                        <w:rFonts w:ascii="Arial" w:hAnsi="Arial"/>
                        <w:b/>
                      </w:rPr>
                      <w:t>Federal Communications Commission</w:t>
                    </w:r>
                  </w:p>
                  <w:p w:rsidR="00D47505" w:rsidP="00D47505" w14:paraId="12244B47"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14:paraId="15688E7B" w14:textId="77777777">
                    <w:pPr>
                      <w:rPr>
                        <w:rFonts w:ascii="Arial" w:hAnsi="Arial"/>
                        <w:sz w:val="24"/>
                      </w:rPr>
                    </w:pPr>
                    <w:r>
                      <w:rPr>
                        <w:rFonts w:ascii="Arial" w:hAnsi="Arial"/>
                        <w:b/>
                      </w:rPr>
                      <w:t>Washington, D.C. 20554</w:t>
                    </w:r>
                  </w:p>
                </w:txbxContent>
              </v:textbox>
              <w10:wrap anchorx="margin"/>
            </v:shape>
          </w:pict>
        </mc:Fallback>
      </mc:AlternateContent>
    </w:r>
    <w:r w:rsidRPr="00B338A9" w:rsidR="00AF46DC">
      <w:rPr>
        <w:noProof/>
        <w:sz w:val="24"/>
      </w:rPr>
      <w:drawing>
        <wp:anchor distT="0" distB="0" distL="114300" distR="114300" simplePos="0" relativeHeight="251664384" behindDoc="0" locked="0" layoutInCell="0" allowOverlap="1">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01123" name="Picture 6"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8A9">
      <w:t>PUBLIC NOTICE</w:t>
    </w:r>
  </w:p>
  <w:p w:rsidR="00D47505" w:rsidP="00B338A9">
    <w:pPr>
      <w:pStyle w:val="Header"/>
    </w:pPr>
    <w:r>
      <w:rPr>
        <w:b w:val="0"/>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720090</wp:posOffset>
              </wp:positionV>
              <wp:extent cx="5943600" cy="0"/>
              <wp:effectExtent l="0" t="0" r="19050" b="190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1312" from="416.8pt,56.7pt" to="884.8pt,56.7pt" o:allowincell="f">
              <w10:wrap anchorx="margin"/>
            </v:line>
          </w:pict>
        </mc:Fallback>
      </mc:AlternateContent>
    </w:r>
    <w:r>
      <w:rPr>
        <w:b w:val="0"/>
        <w:noProof/>
      </w:rPr>
      <mc:AlternateContent>
        <mc:Choice Requires="wps">
          <w:drawing>
            <wp:anchor distT="0" distB="0" distL="114300" distR="114300" simplePos="0" relativeHeight="251662336" behindDoc="0" locked="0" layoutInCell="0" allowOverlap="1">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pPr>
                            <w:spacing w:before="40"/>
                            <w:jc w:val="right"/>
                            <w:rPr>
                              <w:rFonts w:ascii="Arial" w:hAnsi="Arial"/>
                              <w:b/>
                              <w:sz w:val="16"/>
                            </w:rPr>
                          </w:pPr>
                          <w:r>
                            <w:rPr>
                              <w:rFonts w:ascii="Arial" w:hAnsi="Arial"/>
                              <w:b/>
                              <w:sz w:val="16"/>
                            </w:rPr>
                            <w:t>News Media Information 202 / 418-0500</w:t>
                          </w:r>
                        </w:p>
                        <w:p w:rsidR="00D47505" w:rsidP="00D47505">
                          <w:pPr>
                            <w:jc w:val="right"/>
                            <w:rPr>
                              <w:rFonts w:ascii="Arial" w:hAnsi="Arial"/>
                              <w:b/>
                              <w:sz w:val="16"/>
                            </w:rPr>
                          </w:pPr>
                          <w:r>
                            <w:rPr>
                              <w:rFonts w:ascii="Arial" w:hAnsi="Arial"/>
                              <w:b/>
                              <w:sz w:val="16"/>
                            </w:rPr>
                            <w:t xml:space="preserve">Internet: </w:t>
                          </w:r>
                          <w:bookmarkStart w:id="3" w:name="_Hlt233824"/>
                          <w:hyperlink r:id="rId2" w:history="1">
                            <w:r w:rsidRPr="00D216CD" w:rsidR="007F413A">
                              <w:rPr>
                                <w:rStyle w:val="Hyperlink"/>
                                <w:rFonts w:ascii="Arial" w:hAnsi="Arial"/>
                                <w:b/>
                                <w:sz w:val="16"/>
                              </w:rPr>
                              <w:t>h</w:t>
                            </w:r>
                            <w:bookmarkEnd w:id="3"/>
                            <w:r w:rsidRPr="00D216CD" w:rsidR="007F413A">
                              <w:rPr>
                                <w:rStyle w:val="Hyperlink"/>
                                <w:rFonts w:ascii="Arial" w:hAnsi="Arial"/>
                                <w:b/>
                                <w:sz w:val="16"/>
                              </w:rPr>
                              <w:t>ttps://www.fcc.gov</w:t>
                            </w:r>
                          </w:hyperlink>
                        </w:p>
                        <w:p w:rsidR="00D47505" w:rsidP="00B338A9">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D47505" w:rsidP="00D47505" w14:paraId="05C3756D" w14:textId="77777777">
                    <w:pPr>
                      <w:spacing w:before="40"/>
                      <w:jc w:val="right"/>
                      <w:rPr>
                        <w:rFonts w:ascii="Arial" w:hAnsi="Arial"/>
                        <w:b/>
                        <w:sz w:val="16"/>
                      </w:rPr>
                    </w:pPr>
                    <w:r>
                      <w:rPr>
                        <w:rFonts w:ascii="Arial" w:hAnsi="Arial"/>
                        <w:b/>
                        <w:sz w:val="16"/>
                      </w:rPr>
                      <w:t>News Media Information 202 / 418-0500</w:t>
                    </w:r>
                  </w:p>
                  <w:p w:rsidR="00D47505" w:rsidP="00D47505" w14:paraId="367C7DDC" w14:textId="56F3601A">
                    <w:pPr>
                      <w:jc w:val="right"/>
                      <w:rPr>
                        <w:rFonts w:ascii="Arial" w:hAnsi="Arial"/>
                        <w:b/>
                        <w:sz w:val="16"/>
                      </w:rPr>
                    </w:pPr>
                    <w:r>
                      <w:rPr>
                        <w:rFonts w:ascii="Arial" w:hAnsi="Arial"/>
                        <w:b/>
                        <w:sz w:val="16"/>
                      </w:rPr>
                      <w:t xml:space="preserve">Internet: </w:t>
                    </w:r>
                    <w:bookmarkStart w:id="3" w:name="_Hlt233824"/>
                    <w:hyperlink r:id="rId2" w:history="1">
                      <w:r w:rsidRPr="00D216CD" w:rsidR="007F413A">
                        <w:rPr>
                          <w:rStyle w:val="Hyperlink"/>
                          <w:rFonts w:ascii="Arial" w:hAnsi="Arial"/>
                          <w:b/>
                          <w:sz w:val="16"/>
                        </w:rPr>
                        <w:t>h</w:t>
                      </w:r>
                      <w:bookmarkEnd w:id="3"/>
                      <w:r w:rsidRPr="00D216CD" w:rsidR="007F413A">
                        <w:rPr>
                          <w:rStyle w:val="Hyperlink"/>
                          <w:rFonts w:ascii="Arial" w:hAnsi="Arial"/>
                          <w:b/>
                          <w:sz w:val="16"/>
                        </w:rPr>
                        <w:t>ttps://www.fcc.gov</w:t>
                      </w:r>
                    </w:hyperlink>
                  </w:p>
                  <w:p w:rsidR="00D47505" w:rsidP="00B338A9" w14:paraId="60F541A7" w14:textId="77777777">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cap="rnd">
          <w14:noFill/>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81"/>
    <w:rsid w:val="000054CA"/>
    <w:rsid w:val="00006251"/>
    <w:rsid w:val="00020CAF"/>
    <w:rsid w:val="00036039"/>
    <w:rsid w:val="00037F90"/>
    <w:rsid w:val="00071FBC"/>
    <w:rsid w:val="000875BF"/>
    <w:rsid w:val="00096D8C"/>
    <w:rsid w:val="000C0B65"/>
    <w:rsid w:val="000C533F"/>
    <w:rsid w:val="000E05FE"/>
    <w:rsid w:val="000E302F"/>
    <w:rsid w:val="000E3D42"/>
    <w:rsid w:val="00122BD5"/>
    <w:rsid w:val="00123FCF"/>
    <w:rsid w:val="00126C10"/>
    <w:rsid w:val="00130DB0"/>
    <w:rsid w:val="00133F79"/>
    <w:rsid w:val="00155A82"/>
    <w:rsid w:val="00194A66"/>
    <w:rsid w:val="001B1AD9"/>
    <w:rsid w:val="001B1B86"/>
    <w:rsid w:val="001B439A"/>
    <w:rsid w:val="001C236F"/>
    <w:rsid w:val="001C35DD"/>
    <w:rsid w:val="001D4543"/>
    <w:rsid w:val="001D6BCF"/>
    <w:rsid w:val="001E01CA"/>
    <w:rsid w:val="001F76B7"/>
    <w:rsid w:val="0021132F"/>
    <w:rsid w:val="00213473"/>
    <w:rsid w:val="002227A6"/>
    <w:rsid w:val="00240EB9"/>
    <w:rsid w:val="002543F8"/>
    <w:rsid w:val="00265DCB"/>
    <w:rsid w:val="00275CF5"/>
    <w:rsid w:val="00282006"/>
    <w:rsid w:val="0028301F"/>
    <w:rsid w:val="00285017"/>
    <w:rsid w:val="00293B40"/>
    <w:rsid w:val="00297292"/>
    <w:rsid w:val="002A2D2E"/>
    <w:rsid w:val="002C00E8"/>
    <w:rsid w:val="00312943"/>
    <w:rsid w:val="00316E4D"/>
    <w:rsid w:val="00333D34"/>
    <w:rsid w:val="00337874"/>
    <w:rsid w:val="00343749"/>
    <w:rsid w:val="0035150B"/>
    <w:rsid w:val="003660ED"/>
    <w:rsid w:val="00390EAB"/>
    <w:rsid w:val="00397692"/>
    <w:rsid w:val="003B0550"/>
    <w:rsid w:val="003B694F"/>
    <w:rsid w:val="003C47E1"/>
    <w:rsid w:val="003F124A"/>
    <w:rsid w:val="003F171C"/>
    <w:rsid w:val="00412FC5"/>
    <w:rsid w:val="00420943"/>
    <w:rsid w:val="00422276"/>
    <w:rsid w:val="00423F89"/>
    <w:rsid w:val="004242F1"/>
    <w:rsid w:val="00425D21"/>
    <w:rsid w:val="004274A9"/>
    <w:rsid w:val="00445A00"/>
    <w:rsid w:val="00451B0F"/>
    <w:rsid w:val="004660D0"/>
    <w:rsid w:val="004A6712"/>
    <w:rsid w:val="004C2EE3"/>
    <w:rsid w:val="004D58A8"/>
    <w:rsid w:val="004E4A22"/>
    <w:rsid w:val="00511968"/>
    <w:rsid w:val="005416E2"/>
    <w:rsid w:val="0055135A"/>
    <w:rsid w:val="0055614C"/>
    <w:rsid w:val="00575603"/>
    <w:rsid w:val="0058421B"/>
    <w:rsid w:val="00590421"/>
    <w:rsid w:val="005E14C2"/>
    <w:rsid w:val="005E4EFF"/>
    <w:rsid w:val="00600450"/>
    <w:rsid w:val="00602DD7"/>
    <w:rsid w:val="00607BA5"/>
    <w:rsid w:val="00610081"/>
    <w:rsid w:val="0061180A"/>
    <w:rsid w:val="0062132A"/>
    <w:rsid w:val="00626EB6"/>
    <w:rsid w:val="00655D03"/>
    <w:rsid w:val="00670496"/>
    <w:rsid w:val="00683388"/>
    <w:rsid w:val="00683F84"/>
    <w:rsid w:val="00693B1F"/>
    <w:rsid w:val="006A1F49"/>
    <w:rsid w:val="006A6A81"/>
    <w:rsid w:val="006A70DC"/>
    <w:rsid w:val="006B1456"/>
    <w:rsid w:val="006F7393"/>
    <w:rsid w:val="0070224F"/>
    <w:rsid w:val="007115F7"/>
    <w:rsid w:val="007310F3"/>
    <w:rsid w:val="00764568"/>
    <w:rsid w:val="00765574"/>
    <w:rsid w:val="00774C8C"/>
    <w:rsid w:val="00785689"/>
    <w:rsid w:val="0079754B"/>
    <w:rsid w:val="007A1E6D"/>
    <w:rsid w:val="007B0EB2"/>
    <w:rsid w:val="007B4B0E"/>
    <w:rsid w:val="007C62C3"/>
    <w:rsid w:val="007D5C1B"/>
    <w:rsid w:val="007F413A"/>
    <w:rsid w:val="00803EBC"/>
    <w:rsid w:val="00806FEC"/>
    <w:rsid w:val="00810B6F"/>
    <w:rsid w:val="008130BE"/>
    <w:rsid w:val="00822CE0"/>
    <w:rsid w:val="00827787"/>
    <w:rsid w:val="00841AB1"/>
    <w:rsid w:val="00847ECF"/>
    <w:rsid w:val="00852457"/>
    <w:rsid w:val="0089119E"/>
    <w:rsid w:val="00893B66"/>
    <w:rsid w:val="008A3DA8"/>
    <w:rsid w:val="008A54EE"/>
    <w:rsid w:val="008C40FE"/>
    <w:rsid w:val="008C68F1"/>
    <w:rsid w:val="008D1E4F"/>
    <w:rsid w:val="008D22E2"/>
    <w:rsid w:val="008D3D66"/>
    <w:rsid w:val="00921803"/>
    <w:rsid w:val="009232D0"/>
    <w:rsid w:val="00926503"/>
    <w:rsid w:val="00963E4F"/>
    <w:rsid w:val="00971359"/>
    <w:rsid w:val="009726D8"/>
    <w:rsid w:val="00985895"/>
    <w:rsid w:val="009900C4"/>
    <w:rsid w:val="009C00C1"/>
    <w:rsid w:val="009F76DB"/>
    <w:rsid w:val="00A07E3A"/>
    <w:rsid w:val="00A108F2"/>
    <w:rsid w:val="00A11D0B"/>
    <w:rsid w:val="00A32C3B"/>
    <w:rsid w:val="00A45F4F"/>
    <w:rsid w:val="00A600A9"/>
    <w:rsid w:val="00A70A15"/>
    <w:rsid w:val="00AA1D0D"/>
    <w:rsid w:val="00AA55B7"/>
    <w:rsid w:val="00AA5B9E"/>
    <w:rsid w:val="00AB2407"/>
    <w:rsid w:val="00AB53DF"/>
    <w:rsid w:val="00AC424B"/>
    <w:rsid w:val="00AD457E"/>
    <w:rsid w:val="00AE7675"/>
    <w:rsid w:val="00AF46DC"/>
    <w:rsid w:val="00B0052A"/>
    <w:rsid w:val="00B07E5C"/>
    <w:rsid w:val="00B20363"/>
    <w:rsid w:val="00B338A9"/>
    <w:rsid w:val="00B351A9"/>
    <w:rsid w:val="00B35778"/>
    <w:rsid w:val="00B6023D"/>
    <w:rsid w:val="00B673B7"/>
    <w:rsid w:val="00B679AB"/>
    <w:rsid w:val="00B76DB8"/>
    <w:rsid w:val="00B811F7"/>
    <w:rsid w:val="00B931B2"/>
    <w:rsid w:val="00BA5DC6"/>
    <w:rsid w:val="00BA6196"/>
    <w:rsid w:val="00BC4F97"/>
    <w:rsid w:val="00BC55F1"/>
    <w:rsid w:val="00BC6D8C"/>
    <w:rsid w:val="00BD64B5"/>
    <w:rsid w:val="00BD672D"/>
    <w:rsid w:val="00BE3FCF"/>
    <w:rsid w:val="00BF0759"/>
    <w:rsid w:val="00BF1943"/>
    <w:rsid w:val="00BF773E"/>
    <w:rsid w:val="00C327BA"/>
    <w:rsid w:val="00C34006"/>
    <w:rsid w:val="00C426B1"/>
    <w:rsid w:val="00C5135A"/>
    <w:rsid w:val="00C57468"/>
    <w:rsid w:val="00C66160"/>
    <w:rsid w:val="00C71490"/>
    <w:rsid w:val="00C721AC"/>
    <w:rsid w:val="00C85B59"/>
    <w:rsid w:val="00C90D6A"/>
    <w:rsid w:val="00CA247E"/>
    <w:rsid w:val="00CC72B6"/>
    <w:rsid w:val="00CC75AD"/>
    <w:rsid w:val="00CC776F"/>
    <w:rsid w:val="00CF110B"/>
    <w:rsid w:val="00D0218D"/>
    <w:rsid w:val="00D02AC8"/>
    <w:rsid w:val="00D10304"/>
    <w:rsid w:val="00D168E9"/>
    <w:rsid w:val="00D216CD"/>
    <w:rsid w:val="00D25FB5"/>
    <w:rsid w:val="00D26C95"/>
    <w:rsid w:val="00D44223"/>
    <w:rsid w:val="00D47505"/>
    <w:rsid w:val="00D5227F"/>
    <w:rsid w:val="00D617FA"/>
    <w:rsid w:val="00DA0559"/>
    <w:rsid w:val="00DA2529"/>
    <w:rsid w:val="00DB130A"/>
    <w:rsid w:val="00DB2EBB"/>
    <w:rsid w:val="00DB74D8"/>
    <w:rsid w:val="00DC10A1"/>
    <w:rsid w:val="00DC655F"/>
    <w:rsid w:val="00DD0B59"/>
    <w:rsid w:val="00DD1553"/>
    <w:rsid w:val="00DD2D70"/>
    <w:rsid w:val="00DD7EBD"/>
    <w:rsid w:val="00DE240F"/>
    <w:rsid w:val="00DE4C8D"/>
    <w:rsid w:val="00DE6C28"/>
    <w:rsid w:val="00DF0810"/>
    <w:rsid w:val="00DF62B6"/>
    <w:rsid w:val="00E017E7"/>
    <w:rsid w:val="00E07225"/>
    <w:rsid w:val="00E165BF"/>
    <w:rsid w:val="00E24E57"/>
    <w:rsid w:val="00E524FD"/>
    <w:rsid w:val="00E5409F"/>
    <w:rsid w:val="00E64289"/>
    <w:rsid w:val="00E868FD"/>
    <w:rsid w:val="00EB4ACC"/>
    <w:rsid w:val="00EC467A"/>
    <w:rsid w:val="00EE6488"/>
    <w:rsid w:val="00F021FA"/>
    <w:rsid w:val="00F1473F"/>
    <w:rsid w:val="00F3575C"/>
    <w:rsid w:val="00F40C8A"/>
    <w:rsid w:val="00F501D1"/>
    <w:rsid w:val="00F55F25"/>
    <w:rsid w:val="00F62E97"/>
    <w:rsid w:val="00F64209"/>
    <w:rsid w:val="00F8591E"/>
    <w:rsid w:val="00F91C33"/>
    <w:rsid w:val="00F93BF5"/>
    <w:rsid w:val="00F95081"/>
    <w:rsid w:val="00FB5E8F"/>
    <w:rsid w:val="00FD565A"/>
    <w:rsid w:val="00FE2C64"/>
    <w:rsid w:val="00FF09B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5:docId w15:val="{15EFFBC4-5C3B-4408-95C7-C7ED6F8A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1"/>
    <w:rPr>
      <w:sz w:val="22"/>
    </w:rPr>
  </w:style>
  <w:style w:type="paragraph" w:styleId="Heading1">
    <w:name w:val="heading 1"/>
    <w:basedOn w:val="Normal"/>
    <w:next w:val="ParaNum"/>
    <w:qFormat/>
    <w:rsid w:val="00626EB6"/>
    <w:pPr>
      <w:keepNext/>
      <w:widowControl w:val="0"/>
      <w:numPr>
        <w:numId w:val="3"/>
      </w:numPr>
      <w:tabs>
        <w:tab w:val="left" w:pos="720"/>
      </w:tabs>
      <w:suppressAutoHyphens/>
      <w:spacing w:after="120"/>
      <w:outlineLvl w:val="0"/>
    </w:pPr>
    <w:rPr>
      <w:rFonts w:ascii="Times New Roman Bold" w:hAnsi="Times New Roman Bold"/>
      <w:b/>
      <w:caps/>
      <w:snapToGrid w:val="0"/>
      <w:kern w:val="28"/>
    </w:rPr>
  </w:style>
  <w:style w:type="paragraph" w:styleId="Heading2">
    <w:name w:val="heading 2"/>
    <w:basedOn w:val="Normal"/>
    <w:next w:val="ParaNum"/>
    <w:autoRedefine/>
    <w:qFormat/>
    <w:rsid w:val="007A1E6D"/>
    <w:pPr>
      <w:keepNext/>
      <w:widowControl w:val="0"/>
      <w:numPr>
        <w:ilvl w:val="1"/>
        <w:numId w:val="3"/>
      </w:numPr>
      <w:spacing w:after="120"/>
      <w:outlineLvl w:val="1"/>
    </w:pPr>
    <w:rPr>
      <w:b/>
      <w:snapToGrid w:val="0"/>
      <w:kern w:val="28"/>
    </w:rPr>
  </w:style>
  <w:style w:type="paragraph" w:styleId="Heading3">
    <w:name w:val="heading 3"/>
    <w:basedOn w:val="Normal"/>
    <w:next w:val="ParaNum"/>
    <w:qFormat/>
    <w:rsid w:val="00BA6196"/>
    <w:pPr>
      <w:keepNext/>
      <w:widowControl w:val="0"/>
      <w:numPr>
        <w:ilvl w:val="2"/>
        <w:numId w:val="3"/>
      </w:numPr>
      <w:tabs>
        <w:tab w:val="left" w:pos="2160"/>
      </w:tabs>
      <w:spacing w:after="120"/>
      <w:outlineLvl w:val="2"/>
    </w:pPr>
    <w:rPr>
      <w:b/>
      <w:snapToGrid w:val="0"/>
      <w:kern w:val="28"/>
    </w:rPr>
  </w:style>
  <w:style w:type="paragraph" w:styleId="Heading4">
    <w:name w:val="heading 4"/>
    <w:basedOn w:val="Normal"/>
    <w:next w:val="ParaNum"/>
    <w:qFormat/>
    <w:rsid w:val="00C426B1"/>
    <w:pPr>
      <w:keepNext/>
      <w:widowControl w:val="0"/>
      <w:numPr>
        <w:ilvl w:val="3"/>
        <w:numId w:val="3"/>
      </w:numPr>
      <w:tabs>
        <w:tab w:val="left" w:pos="2880"/>
      </w:tabs>
      <w:spacing w:after="120"/>
      <w:outlineLvl w:val="3"/>
    </w:pPr>
    <w:rPr>
      <w:b/>
      <w:snapToGrid w:val="0"/>
      <w:kern w:val="28"/>
    </w:rPr>
  </w:style>
  <w:style w:type="paragraph" w:styleId="Heading5">
    <w:name w:val="heading 5"/>
    <w:basedOn w:val="Normal"/>
    <w:next w:val="ParaNum"/>
    <w:qFormat/>
    <w:rsid w:val="00511968"/>
    <w:pPr>
      <w:keepNext/>
      <w:widowControl w:val="0"/>
      <w:numPr>
        <w:ilvl w:val="4"/>
        <w:numId w:val="3"/>
      </w:numPr>
      <w:tabs>
        <w:tab w:val="left" w:pos="3600"/>
      </w:tabs>
      <w:suppressAutoHyphens/>
      <w:spacing w:after="120"/>
      <w:outlineLvl w:val="4"/>
    </w:pPr>
    <w:rPr>
      <w:b/>
      <w:snapToGrid w:val="0"/>
      <w:kern w:val="28"/>
    </w:rPr>
  </w:style>
  <w:style w:type="paragraph" w:styleId="Heading6">
    <w:name w:val="heading 6"/>
    <w:basedOn w:val="Normal"/>
    <w:next w:val="ParaNum"/>
    <w:qFormat/>
    <w:rsid w:val="00036039"/>
    <w:pPr>
      <w:widowControl w:val="0"/>
      <w:numPr>
        <w:ilvl w:val="5"/>
        <w:numId w:val="3"/>
      </w:numPr>
      <w:tabs>
        <w:tab w:val="left" w:pos="4320"/>
      </w:tabs>
      <w:spacing w:after="120"/>
      <w:outlineLvl w:val="5"/>
    </w:pPr>
    <w:rPr>
      <w:b/>
      <w:snapToGrid w:val="0"/>
      <w:kern w:val="28"/>
    </w:rPr>
  </w:style>
  <w:style w:type="paragraph" w:styleId="Heading7">
    <w:name w:val="heading 7"/>
    <w:basedOn w:val="Normal"/>
    <w:next w:val="ParaNum"/>
    <w:qFormat/>
    <w:rsid w:val="00036039"/>
    <w:pPr>
      <w:widowControl w:val="0"/>
      <w:numPr>
        <w:ilvl w:val="6"/>
        <w:numId w:val="3"/>
      </w:numPr>
      <w:tabs>
        <w:tab w:val="left" w:pos="5040"/>
      </w:tabs>
      <w:spacing w:after="120"/>
      <w:ind w:left="5040" w:hanging="720"/>
      <w:outlineLvl w:val="6"/>
    </w:pPr>
    <w:rPr>
      <w:b/>
      <w:snapToGrid w:val="0"/>
      <w:kern w:val="28"/>
    </w:rPr>
  </w:style>
  <w:style w:type="paragraph" w:styleId="Heading8">
    <w:name w:val="heading 8"/>
    <w:basedOn w:val="Normal"/>
    <w:next w:val="ParaNum"/>
    <w:qFormat/>
    <w:rsid w:val="001E01CA"/>
    <w:pPr>
      <w:widowControl w:val="0"/>
      <w:numPr>
        <w:ilvl w:val="7"/>
        <w:numId w:val="3"/>
      </w:numPr>
      <w:tabs>
        <w:tab w:val="clear" w:pos="5400"/>
        <w:tab w:val="left" w:pos="5760"/>
      </w:tabs>
      <w:spacing w:after="120"/>
      <w:ind w:left="5760" w:hanging="720"/>
      <w:outlineLvl w:val="7"/>
    </w:pPr>
    <w:rPr>
      <w:b/>
      <w:snapToGrid w:val="0"/>
      <w:kern w:val="28"/>
    </w:rPr>
  </w:style>
  <w:style w:type="paragraph" w:styleId="Heading9">
    <w:name w:val="heading 9"/>
    <w:basedOn w:val="Normal"/>
    <w:next w:val="ParaNum"/>
    <w:qFormat/>
    <w:rsid w:val="001E01CA"/>
    <w:pPr>
      <w:widowControl w:val="0"/>
      <w:numPr>
        <w:ilvl w:val="8"/>
        <w:numId w:val="3"/>
      </w:numPr>
      <w:tabs>
        <w:tab w:val="clear" w:pos="6120"/>
        <w:tab w:val="left" w:pos="6480"/>
      </w:tabs>
      <w:spacing w:after="120"/>
      <w:ind w:left="6480" w:hanging="720"/>
      <w:outlineLvl w:val="8"/>
    </w:pPr>
    <w:rPr>
      <w:b/>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widowControl w:val="0"/>
      <w:numPr>
        <w:numId w:val="2"/>
      </w:numPr>
      <w:tabs>
        <w:tab w:val="clear" w:pos="1080"/>
        <w:tab w:val="num" w:pos="1440"/>
      </w:tabs>
      <w:spacing w:after="120"/>
    </w:pPr>
    <w:rPr>
      <w:snapToGrid w:val="0"/>
      <w:kern w:val="28"/>
    </w:rPr>
  </w:style>
  <w:style w:type="paragraph" w:styleId="EndnoteText">
    <w:name w:val="endnote text"/>
    <w:basedOn w:val="Normal"/>
    <w:semiHidden/>
    <w:pPr>
      <w:widowControl w:val="0"/>
    </w:pPr>
    <w:rPr>
      <w:snapToGrid w:val="0"/>
      <w:kern w:val="28"/>
      <w:sz w:val="20"/>
    </w:rPr>
  </w:style>
  <w:style w:type="character" w:styleId="EndnoteReference">
    <w:name w:val="endnote reference"/>
    <w:semiHidden/>
    <w:rPr>
      <w:vertAlign w:val="superscript"/>
    </w:rPr>
  </w:style>
  <w:style w:type="paragraph" w:styleId="FootnoteText">
    <w:name w:val="footnote text"/>
    <w:link w:val="FootnoteTextChar"/>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widowControl w:val="0"/>
      <w:tabs>
        <w:tab w:val="left" w:pos="360"/>
        <w:tab w:val="right" w:leader="dot" w:pos="9360"/>
      </w:tabs>
      <w:suppressAutoHyphens/>
      <w:ind w:left="360" w:right="720" w:hanging="360"/>
    </w:pPr>
    <w:rPr>
      <w:caps/>
      <w:noProof/>
      <w:snapToGrid w:val="0"/>
      <w:kern w:val="28"/>
    </w:rPr>
  </w:style>
  <w:style w:type="paragraph" w:styleId="TOC2">
    <w:name w:val="toc 2"/>
    <w:basedOn w:val="Normal"/>
    <w:next w:val="Normal"/>
    <w:semiHidden/>
    <w:pPr>
      <w:widowControl w:val="0"/>
      <w:tabs>
        <w:tab w:val="left" w:pos="720"/>
        <w:tab w:val="right" w:leader="dot" w:pos="9360"/>
      </w:tabs>
      <w:suppressAutoHyphens/>
      <w:ind w:left="720" w:right="720" w:hanging="360"/>
    </w:pPr>
    <w:rPr>
      <w:noProof/>
      <w:snapToGrid w:val="0"/>
      <w:kern w:val="28"/>
    </w:rPr>
  </w:style>
  <w:style w:type="paragraph" w:styleId="TOC3">
    <w:name w:val="toc 3"/>
    <w:basedOn w:val="Normal"/>
    <w:next w:val="Normal"/>
    <w:semiHidden/>
    <w:pPr>
      <w:widowControl w:val="0"/>
      <w:tabs>
        <w:tab w:val="left" w:pos="1080"/>
        <w:tab w:val="right" w:leader="dot" w:pos="9360"/>
      </w:tabs>
      <w:suppressAutoHyphens/>
      <w:ind w:left="1080" w:right="720" w:hanging="360"/>
    </w:pPr>
    <w:rPr>
      <w:noProof/>
      <w:snapToGrid w:val="0"/>
      <w:kern w:val="28"/>
    </w:rPr>
  </w:style>
  <w:style w:type="paragraph" w:styleId="TOC4">
    <w:name w:val="toc 4"/>
    <w:basedOn w:val="Normal"/>
    <w:next w:val="Normal"/>
    <w:autoRedefine/>
    <w:semiHidden/>
    <w:pPr>
      <w:widowControl w:val="0"/>
      <w:tabs>
        <w:tab w:val="left" w:pos="1440"/>
        <w:tab w:val="right" w:leader="dot" w:pos="9360"/>
      </w:tabs>
      <w:suppressAutoHyphens/>
      <w:ind w:left="1440" w:right="720" w:hanging="360"/>
    </w:pPr>
    <w:rPr>
      <w:noProof/>
      <w:snapToGrid w:val="0"/>
      <w:kern w:val="28"/>
    </w:rPr>
  </w:style>
  <w:style w:type="paragraph" w:styleId="TOC5">
    <w:name w:val="toc 5"/>
    <w:basedOn w:val="Normal"/>
    <w:next w:val="Normal"/>
    <w:autoRedefine/>
    <w:semiHidden/>
    <w:pPr>
      <w:widowControl w:val="0"/>
      <w:tabs>
        <w:tab w:val="left" w:pos="1800"/>
        <w:tab w:val="right" w:leader="dot" w:pos="9360"/>
      </w:tabs>
      <w:suppressAutoHyphens/>
      <w:ind w:left="1800" w:right="720" w:hanging="360"/>
    </w:pPr>
    <w:rPr>
      <w:noProof/>
      <w:snapToGrid w:val="0"/>
      <w:kern w:val="28"/>
    </w:rPr>
  </w:style>
  <w:style w:type="paragraph" w:styleId="TOC6">
    <w:name w:val="toc 6"/>
    <w:basedOn w:val="Normal"/>
    <w:next w:val="Normal"/>
    <w:autoRedefine/>
    <w:semiHidden/>
    <w:pPr>
      <w:widowControl w:val="0"/>
      <w:tabs>
        <w:tab w:val="left" w:pos="2160"/>
        <w:tab w:val="right" w:leader="dot" w:pos="9360"/>
      </w:tabs>
      <w:suppressAutoHyphens/>
      <w:ind w:left="2160" w:hanging="360"/>
    </w:pPr>
    <w:rPr>
      <w:noProof/>
      <w:snapToGrid w:val="0"/>
      <w:kern w:val="28"/>
    </w:rPr>
  </w:style>
  <w:style w:type="paragraph" w:styleId="TOC7">
    <w:name w:val="toc 7"/>
    <w:basedOn w:val="Normal"/>
    <w:next w:val="Normal"/>
    <w:autoRedefine/>
    <w:semiHidden/>
    <w:pPr>
      <w:widowControl w:val="0"/>
      <w:tabs>
        <w:tab w:val="left" w:pos="2520"/>
        <w:tab w:val="right" w:leader="dot" w:pos="9360"/>
      </w:tabs>
      <w:suppressAutoHyphens/>
      <w:ind w:left="2520" w:hanging="360"/>
    </w:pPr>
    <w:rPr>
      <w:noProof/>
      <w:snapToGrid w:val="0"/>
      <w:kern w:val="28"/>
    </w:rPr>
  </w:style>
  <w:style w:type="paragraph" w:styleId="TOC8">
    <w:name w:val="toc 8"/>
    <w:basedOn w:val="Normal"/>
    <w:next w:val="Normal"/>
    <w:autoRedefine/>
    <w:semiHidden/>
    <w:pPr>
      <w:widowControl w:val="0"/>
      <w:tabs>
        <w:tab w:val="left" w:pos="2880"/>
        <w:tab w:val="right" w:leader="dot" w:pos="9360"/>
      </w:tabs>
      <w:suppressAutoHyphens/>
      <w:ind w:left="2880" w:hanging="360"/>
    </w:pPr>
    <w:rPr>
      <w:noProof/>
      <w:snapToGrid w:val="0"/>
      <w:kern w:val="28"/>
    </w:rPr>
  </w:style>
  <w:style w:type="paragraph" w:styleId="TOC9">
    <w:name w:val="toc 9"/>
    <w:basedOn w:val="Normal"/>
    <w:next w:val="Normal"/>
    <w:autoRedefine/>
    <w:semiHidden/>
    <w:pPr>
      <w:widowControl w:val="0"/>
      <w:tabs>
        <w:tab w:val="left" w:pos="3240"/>
        <w:tab w:val="right" w:leader="dot" w:pos="9360"/>
      </w:tabs>
      <w:suppressAutoHyphens/>
      <w:ind w:left="3240" w:hanging="360"/>
    </w:pPr>
    <w:rPr>
      <w:noProof/>
      <w:snapToGrid w:val="0"/>
      <w:kern w:val="28"/>
    </w:rPr>
  </w:style>
  <w:style w:type="paragraph" w:styleId="TOAHeading">
    <w:name w:val="toa heading"/>
    <w:basedOn w:val="Normal"/>
    <w:next w:val="Normal"/>
    <w:semiHidden/>
    <w:pPr>
      <w:widowControl w:val="0"/>
      <w:tabs>
        <w:tab w:val="right" w:pos="9360"/>
      </w:tabs>
      <w:suppressAutoHyphens/>
    </w:pPr>
    <w:rPr>
      <w:snapToGrid w:val="0"/>
      <w:kern w:val="28"/>
    </w:rPr>
  </w:style>
  <w:style w:type="character" w:customStyle="1" w:styleId="EquationCaption">
    <w:name w:val="_Equation Caption"/>
  </w:style>
  <w:style w:type="paragraph" w:styleId="Header">
    <w:name w:val="header"/>
    <w:basedOn w:val="Normal"/>
    <w:autoRedefine/>
    <w:rsid w:val="00B338A9"/>
    <w:pPr>
      <w:widowControl w:val="0"/>
      <w:spacing w:before="40"/>
    </w:pPr>
    <w:rPr>
      <w:rFonts w:ascii="Arial" w:hAnsi="Arial" w:cs="Arial"/>
      <w:b/>
      <w:snapToGrid w:val="0"/>
      <w:kern w:val="28"/>
      <w:sz w:val="96"/>
    </w:rPr>
  </w:style>
  <w:style w:type="paragraph" w:styleId="Footer">
    <w:name w:val="footer"/>
    <w:basedOn w:val="Normal"/>
    <w:link w:val="FooterChar"/>
    <w:uiPriority w:val="99"/>
    <w:pPr>
      <w:widowControl w:val="0"/>
      <w:tabs>
        <w:tab w:val="center" w:pos="4320"/>
        <w:tab w:val="right" w:pos="8640"/>
      </w:tabs>
    </w:pPr>
    <w:rPr>
      <w:snapToGrid w:val="0"/>
      <w:kern w:val="28"/>
    </w:rPr>
  </w:style>
  <w:style w:type="character" w:styleId="PageNumber">
    <w:name w:val="page number"/>
    <w:basedOn w:val="DefaultParagraphFont"/>
  </w:style>
  <w:style w:type="paragraph" w:styleId="BlockText">
    <w:name w:val="Block Text"/>
    <w:basedOn w:val="Normal"/>
    <w:pPr>
      <w:widowControl w:val="0"/>
      <w:spacing w:after="240"/>
      <w:ind w:left="1440" w:right="1440"/>
    </w:pPr>
    <w:rPr>
      <w:snapToGrid w:val="0"/>
      <w:kern w:val="28"/>
    </w:rPr>
  </w:style>
  <w:style w:type="paragraph" w:customStyle="1" w:styleId="Paratitle">
    <w:name w:val="Para title"/>
    <w:basedOn w:val="Normal"/>
    <w:pPr>
      <w:widowControl w:val="0"/>
      <w:tabs>
        <w:tab w:val="center" w:pos="9270"/>
      </w:tabs>
      <w:spacing w:after="240"/>
    </w:pPr>
    <w:rPr>
      <w:snapToGrid w:val="0"/>
      <w:spacing w:val="-2"/>
      <w:kern w:val="28"/>
    </w:rPr>
  </w:style>
  <w:style w:type="paragraph" w:customStyle="1" w:styleId="Bullet">
    <w:name w:val="Bullet"/>
    <w:basedOn w:val="Normal"/>
    <w:pPr>
      <w:widowControl w:val="0"/>
      <w:tabs>
        <w:tab w:val="left" w:pos="2160"/>
      </w:tabs>
      <w:spacing w:after="220"/>
      <w:ind w:left="2160" w:hanging="720"/>
    </w:pPr>
    <w:rPr>
      <w:snapToGrid w:val="0"/>
      <w:kern w:val="28"/>
    </w:r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widowControl w:val="0"/>
      <w:spacing w:before="240" w:after="240"/>
      <w:jc w:val="center"/>
    </w:pPr>
    <w:rPr>
      <w:rFonts w:ascii="Times New Roman Bold" w:hAnsi="Times New Roman Bold"/>
      <w:b/>
      <w:caps/>
      <w:snapToGrid w:val="0"/>
      <w:spacing w:val="-2"/>
      <w:kern w:val="28"/>
    </w:rPr>
  </w:style>
  <w:style w:type="paragraph" w:customStyle="1" w:styleId="StyleBoldCentered">
    <w:name w:val="Style Bold Centered"/>
    <w:basedOn w:val="Normal"/>
    <w:rsid w:val="00096D8C"/>
    <w:pPr>
      <w:widowControl w:val="0"/>
      <w:jc w:val="center"/>
    </w:pPr>
    <w:rPr>
      <w:rFonts w:ascii="Times New Roman Bold" w:hAnsi="Times New Roman Bold"/>
      <w:b/>
      <w:bCs/>
      <w:caps/>
      <w:snapToGrid w:val="0"/>
      <w:kern w:val="28"/>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pPr>
      <w:widowControl w:val="0"/>
    </w:pPr>
    <w:rPr>
      <w:rFonts w:ascii="Segoe UI" w:hAnsi="Segoe UI" w:cs="Segoe UI"/>
      <w:snapToGrid w:val="0"/>
      <w:kern w:val="28"/>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customStyle="1" w:styleId="FootnoteTextChar">
    <w:name w:val="Footnote Text Char"/>
    <w:link w:val="FootnoteText"/>
    <w:rsid w:val="00610081"/>
  </w:style>
  <w:style w:type="character" w:styleId="CommentReference">
    <w:name w:val="annotation reference"/>
    <w:basedOn w:val="DefaultParagraphFont"/>
    <w:semiHidden/>
    <w:unhideWhenUsed/>
    <w:rsid w:val="002543F8"/>
    <w:rPr>
      <w:sz w:val="16"/>
      <w:szCs w:val="16"/>
    </w:rPr>
  </w:style>
  <w:style w:type="paragraph" w:styleId="CommentText">
    <w:name w:val="annotation text"/>
    <w:basedOn w:val="Normal"/>
    <w:link w:val="CommentTextChar"/>
    <w:semiHidden/>
    <w:unhideWhenUsed/>
    <w:rsid w:val="002543F8"/>
    <w:rPr>
      <w:sz w:val="20"/>
    </w:rPr>
  </w:style>
  <w:style w:type="character" w:customStyle="1" w:styleId="CommentTextChar">
    <w:name w:val="Comment Text Char"/>
    <w:basedOn w:val="DefaultParagraphFont"/>
    <w:link w:val="CommentText"/>
    <w:semiHidden/>
    <w:rsid w:val="002543F8"/>
  </w:style>
  <w:style w:type="paragraph" w:styleId="CommentSubject">
    <w:name w:val="annotation subject"/>
    <w:basedOn w:val="CommentText"/>
    <w:next w:val="CommentText"/>
    <w:link w:val="CommentSubjectChar"/>
    <w:semiHidden/>
    <w:unhideWhenUsed/>
    <w:rsid w:val="002543F8"/>
    <w:rPr>
      <w:b/>
      <w:bCs/>
    </w:rPr>
  </w:style>
  <w:style w:type="character" w:customStyle="1" w:styleId="CommentSubjectChar">
    <w:name w:val="Comment Subject Char"/>
    <w:basedOn w:val="CommentTextChar"/>
    <w:link w:val="CommentSubject"/>
    <w:semiHidden/>
    <w:rsid w:val="002543F8"/>
    <w:rPr>
      <w:b/>
      <w:bCs/>
    </w:rPr>
  </w:style>
  <w:style w:type="character" w:customStyle="1" w:styleId="InternetLink">
    <w:name w:val="Internet Link"/>
    <w:rsid w:val="00F95081"/>
    <w:rPr>
      <w:color w:val="0000FF"/>
      <w:u w:val="single"/>
    </w:rPr>
  </w:style>
  <w:style w:type="character" w:customStyle="1" w:styleId="UnresolvedMention1">
    <w:name w:val="Unresolved Mention1"/>
    <w:basedOn w:val="DefaultParagraphFont"/>
    <w:uiPriority w:val="99"/>
    <w:semiHidden/>
    <w:unhideWhenUsed/>
    <w:rsid w:val="0031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cott.Marshall@fcc.gov" TargetMode="External" /><Relationship Id="rId11" Type="http://schemas.openxmlformats.org/officeDocument/2006/relationships/hyperlink" Target="mailto:Christina.Clearwater@fcc.go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livequestions@fcc.gov" TargetMode="External" /><Relationship Id="rId6" Type="http://schemas.openxmlformats.org/officeDocument/2006/relationships/hyperlink" Target="http://www.facebook.com/fcc" TargetMode="External" /><Relationship Id="rId7" Type="http://schemas.openxmlformats.org/officeDocument/2006/relationships/hyperlink" Target="http://www.fcc.gov/live/" TargetMode="External" /><Relationship Id="rId8" Type="http://schemas.openxmlformats.org/officeDocument/2006/relationships/hyperlink" Target="mailto:fcc504@fcc.gov" TargetMode="External" /><Relationship Id="rId9" Type="http://schemas.openxmlformats.org/officeDocument/2006/relationships/hyperlink" Target="http://www.fcc.gov/consumer-advisory-committee"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